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41B3" w14:textId="77777777" w:rsidR="0080099D" w:rsidRDefault="0080099D" w:rsidP="0080099D">
      <w:pPr>
        <w:pStyle w:val="NormlWeb"/>
        <w:suppressAutoHyphens/>
        <w:spacing w:before="0" w:after="280"/>
        <w:jc w:val="center"/>
        <w:rPr>
          <w:rStyle w:val="Kiemels2"/>
          <w:rFonts w:ascii="Garamond" w:hAnsi="Garamond"/>
          <w:bCs w:val="0"/>
          <w:sz w:val="28"/>
        </w:rPr>
      </w:pPr>
      <w:bookmarkStart w:id="0" w:name="_GoBack"/>
      <w:bookmarkEnd w:id="0"/>
    </w:p>
    <w:p w14:paraId="38232151" w14:textId="0E18DAF0" w:rsidR="00713C27" w:rsidRDefault="00CF4CE3" w:rsidP="00713C27">
      <w:pPr>
        <w:pStyle w:val="NormlWeb"/>
        <w:suppressAutoHyphens/>
        <w:spacing w:before="0" w:beforeAutospacing="0" w:after="0" w:afterAutospacing="0"/>
        <w:jc w:val="center"/>
        <w:rPr>
          <w:rStyle w:val="Kiemels2"/>
          <w:rFonts w:ascii="Garamond" w:hAnsi="Garamond"/>
          <w:bCs w:val="0"/>
          <w:sz w:val="28"/>
        </w:rPr>
      </w:pPr>
      <w:r w:rsidRPr="0080099D">
        <w:rPr>
          <w:rStyle w:val="Kiemels2"/>
          <w:rFonts w:ascii="Garamond" w:hAnsi="Garamond"/>
          <w:bCs w:val="0"/>
          <w:sz w:val="28"/>
        </w:rPr>
        <w:t xml:space="preserve">+40 </w:t>
      </w:r>
      <w:r w:rsidR="00B34FEE">
        <w:rPr>
          <w:rStyle w:val="Kiemels2"/>
          <w:rFonts w:ascii="Garamond" w:hAnsi="Garamond"/>
          <w:bCs w:val="0"/>
          <w:sz w:val="28"/>
        </w:rPr>
        <w:t>c</w:t>
      </w:r>
      <w:r w:rsidR="00B34FEE" w:rsidRPr="0080099D">
        <w:rPr>
          <w:rStyle w:val="Kiemels2"/>
          <w:rFonts w:ascii="Garamond" w:hAnsi="Garamond"/>
          <w:bCs w:val="0"/>
          <w:sz w:val="28"/>
        </w:rPr>
        <w:t>orvina</w:t>
      </w:r>
      <w:r w:rsidR="00202271" w:rsidRPr="0080099D">
        <w:rPr>
          <w:rStyle w:val="Kiemels2"/>
          <w:rFonts w:ascii="Garamond" w:hAnsi="Garamond"/>
          <w:bCs w:val="0"/>
          <w:sz w:val="28"/>
        </w:rPr>
        <w:t xml:space="preserve">: </w:t>
      </w:r>
      <w:r w:rsidRPr="0080099D">
        <w:rPr>
          <w:rStyle w:val="Kiemels2"/>
          <w:rFonts w:ascii="Garamond" w:hAnsi="Garamond"/>
          <w:bCs w:val="0"/>
          <w:sz w:val="28"/>
        </w:rPr>
        <w:t xml:space="preserve">újabb kincsekkel gazdagodott </w:t>
      </w:r>
    </w:p>
    <w:p w14:paraId="77846C57" w14:textId="24DFC8B2" w:rsidR="00CF4CE3" w:rsidRPr="0080099D" w:rsidRDefault="00CF4CE3" w:rsidP="00713C27">
      <w:pPr>
        <w:pStyle w:val="NormlWeb"/>
        <w:suppressAutoHyphens/>
        <w:spacing w:before="0" w:beforeAutospacing="0" w:after="0" w:afterAutospacing="0"/>
        <w:jc w:val="center"/>
        <w:rPr>
          <w:rStyle w:val="Kiemels2"/>
          <w:rFonts w:ascii="Garamond" w:hAnsi="Garamond"/>
          <w:bCs w:val="0"/>
          <w:sz w:val="28"/>
        </w:rPr>
      </w:pPr>
      <w:r w:rsidRPr="0080099D">
        <w:rPr>
          <w:rStyle w:val="Kiemels2"/>
          <w:rFonts w:ascii="Garamond" w:hAnsi="Garamond"/>
          <w:bCs w:val="0"/>
          <w:sz w:val="28"/>
        </w:rPr>
        <w:t xml:space="preserve">a </w:t>
      </w:r>
      <w:r w:rsidR="00713C27">
        <w:rPr>
          <w:rStyle w:val="Kiemels2"/>
          <w:rFonts w:ascii="Garamond" w:hAnsi="Garamond"/>
          <w:bCs w:val="0"/>
          <w:sz w:val="28"/>
        </w:rPr>
        <w:t>n</w:t>
      </w:r>
      <w:r w:rsidRPr="0080099D">
        <w:rPr>
          <w:rStyle w:val="Kiemels2"/>
          <w:rFonts w:ascii="Garamond" w:hAnsi="Garamond"/>
          <w:bCs w:val="0"/>
          <w:sz w:val="28"/>
        </w:rPr>
        <w:t xml:space="preserve">emzeti </w:t>
      </w:r>
      <w:r w:rsidR="00713C27">
        <w:rPr>
          <w:rStyle w:val="Kiemels2"/>
          <w:rFonts w:ascii="Garamond" w:hAnsi="Garamond"/>
          <w:bCs w:val="0"/>
          <w:sz w:val="28"/>
        </w:rPr>
        <w:t>k</w:t>
      </w:r>
      <w:r w:rsidRPr="0080099D">
        <w:rPr>
          <w:rStyle w:val="Kiemels2"/>
          <w:rFonts w:ascii="Garamond" w:hAnsi="Garamond"/>
          <w:bCs w:val="0"/>
          <w:sz w:val="28"/>
        </w:rPr>
        <w:t>önyvtár digitális gyűjteménye</w:t>
      </w:r>
    </w:p>
    <w:p w14:paraId="58E84984" w14:textId="3F2458D9" w:rsidR="6A6769F2" w:rsidRDefault="6A6769F2" w:rsidP="6A6769F2">
      <w:pPr>
        <w:pStyle w:val="NormlWeb"/>
        <w:spacing w:before="0" w:beforeAutospacing="0" w:after="0" w:afterAutospacing="0"/>
        <w:jc w:val="center"/>
        <w:rPr>
          <w:rStyle w:val="Kiemels2"/>
          <w:rFonts w:ascii="Garamond" w:hAnsi="Garamond"/>
          <w:sz w:val="28"/>
          <w:szCs w:val="28"/>
        </w:rPr>
      </w:pPr>
    </w:p>
    <w:p w14:paraId="2E3D3819" w14:textId="76EB69B1" w:rsidR="00CF4CE3" w:rsidRPr="00CF4CE3" w:rsidRDefault="0014316A" w:rsidP="507B5D1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</w:pPr>
      <w:r w:rsidRPr="507B5D10">
        <w:rPr>
          <w:rStyle w:val="Kiemels2"/>
          <w:rFonts w:ascii="Garamond" w:hAnsi="Garamond"/>
          <w:sz w:val="26"/>
          <w:szCs w:val="26"/>
        </w:rPr>
        <w:t>2025. sz</w:t>
      </w:r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 xml:space="preserve">eptember 16-án, kedden 10 órakor ünnepélyes sajtótájékoztatót tartott az Országos Széchényi Könyvtár abból az alkalomból, hogy a nyár folyamán a bécsi </w:t>
      </w:r>
      <w:proofErr w:type="spellStart"/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>Österreichische</w:t>
      </w:r>
      <w:proofErr w:type="spellEnd"/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 xml:space="preserve"> </w:t>
      </w:r>
      <w:proofErr w:type="spellStart"/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>Nationalbibliothek</w:t>
      </w:r>
      <w:proofErr w:type="spellEnd"/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 xml:space="preserve"> (ÖNB) negyven corvinájának digitális másolatát </w:t>
      </w:r>
      <w:r w:rsidR="3E8E5E0B" w:rsidRPr="507B5D10">
        <w:rPr>
          <w:rStyle w:val="Kiemels2"/>
          <w:rFonts w:ascii="Garamond" w:hAnsi="Garamond"/>
          <w:sz w:val="26"/>
          <w:szCs w:val="26"/>
          <w:lang w:eastAsia="hu-HU"/>
        </w:rPr>
        <w:t>ajándékozta</w:t>
      </w:r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 xml:space="preserve"> a magyar nemzeti könyvtár</w:t>
      </w:r>
      <w:r w:rsidR="58384094" w:rsidRPr="507B5D10">
        <w:rPr>
          <w:rStyle w:val="Kiemels2"/>
          <w:rFonts w:ascii="Garamond" w:hAnsi="Garamond"/>
          <w:sz w:val="26"/>
          <w:szCs w:val="26"/>
          <w:lang w:eastAsia="hu-HU"/>
        </w:rPr>
        <w:t>nak.</w:t>
      </w:r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 xml:space="preserve"> Ennek köszönhetően </w:t>
      </w:r>
      <w:r w:rsidRPr="507B5D10">
        <w:rPr>
          <w:rStyle w:val="Kiemels2"/>
          <w:rFonts w:ascii="Garamond" w:hAnsi="Garamond"/>
          <w:sz w:val="26"/>
          <w:szCs w:val="26"/>
          <w:lang w:eastAsia="hu-HU"/>
        </w:rPr>
        <w:t>a fennmaradt corvinák immár</w:t>
      </w:r>
      <w:r w:rsidRPr="507B5D10">
        <w:rPr>
          <w:rStyle w:val="Kiemels2"/>
          <w:rFonts w:ascii="Garamond" w:hAnsi="Garamond"/>
          <w:sz w:val="26"/>
          <w:szCs w:val="26"/>
        </w:rPr>
        <w:t xml:space="preserve"> </w:t>
      </w:r>
      <w:r w:rsidRPr="507B5D10">
        <w:rPr>
          <w:rStyle w:val="Kiemels2"/>
          <w:rFonts w:ascii="Garamond" w:hAnsi="Garamond"/>
          <w:sz w:val="26"/>
          <w:szCs w:val="26"/>
          <w:lang w:eastAsia="hu-HU"/>
        </w:rPr>
        <w:t>több mint háromnegyede elérhető a kutatók és az érdeklődők számára</w:t>
      </w:r>
      <w:r w:rsidRPr="507B5D10">
        <w:rPr>
          <w:rStyle w:val="Kiemels2"/>
          <w:rFonts w:ascii="Garamond" w:hAnsi="Garamond"/>
          <w:sz w:val="26"/>
          <w:szCs w:val="26"/>
        </w:rPr>
        <w:t xml:space="preserve"> </w:t>
      </w:r>
      <w:r w:rsidR="00CF4CE3" w:rsidRPr="507B5D10">
        <w:rPr>
          <w:rStyle w:val="Kiemels2"/>
          <w:rFonts w:ascii="Garamond" w:hAnsi="Garamond"/>
          <w:sz w:val="26"/>
          <w:szCs w:val="26"/>
          <w:lang w:eastAsia="hu-HU"/>
        </w:rPr>
        <w:t>a</w:t>
      </w:r>
      <w:r w:rsidR="00CF4CE3" w:rsidRPr="507B5D10">
        <w:rPr>
          <w:rFonts w:ascii="Garamond" w:eastAsia="Times New Roman" w:hAnsi="Garamond" w:cs="Times New Roman"/>
          <w:sz w:val="26"/>
          <w:szCs w:val="26"/>
          <w:lang w:eastAsia="hu-HU"/>
        </w:rPr>
        <w:t xml:space="preserve"> </w:t>
      </w:r>
      <w:hyperlink r:id="rId10">
        <w:proofErr w:type="spellStart"/>
        <w:r w:rsidR="00CF4CE3" w:rsidRPr="507B5D10">
          <w:rPr>
            <w:rStyle w:val="Hiperhivatkozs"/>
            <w:rFonts w:ascii="Garamond" w:eastAsia="Times New Roman" w:hAnsi="Garamond" w:cs="Times New Roman"/>
            <w:b/>
            <w:bCs/>
            <w:sz w:val="26"/>
            <w:szCs w:val="26"/>
            <w:lang w:eastAsia="hu-HU"/>
          </w:rPr>
          <w:t>Bibliotheca</w:t>
        </w:r>
        <w:proofErr w:type="spellEnd"/>
        <w:r w:rsidR="00CF4CE3" w:rsidRPr="507B5D10">
          <w:rPr>
            <w:rStyle w:val="Hiperhivatkozs"/>
            <w:rFonts w:ascii="Garamond" w:eastAsia="Times New Roman" w:hAnsi="Garamond" w:cs="Times New Roman"/>
            <w:b/>
            <w:bCs/>
            <w:sz w:val="26"/>
            <w:szCs w:val="26"/>
            <w:lang w:eastAsia="hu-HU"/>
          </w:rPr>
          <w:t xml:space="preserve"> Corvina </w:t>
        </w:r>
        <w:proofErr w:type="spellStart"/>
        <w:r w:rsidR="00CF4CE3" w:rsidRPr="507B5D10">
          <w:rPr>
            <w:rStyle w:val="Hiperhivatkozs"/>
            <w:rFonts w:ascii="Garamond" w:eastAsia="Times New Roman" w:hAnsi="Garamond" w:cs="Times New Roman"/>
            <w:b/>
            <w:bCs/>
            <w:sz w:val="26"/>
            <w:szCs w:val="26"/>
            <w:lang w:eastAsia="hu-HU"/>
          </w:rPr>
          <w:t>Virtualis</w:t>
        </w:r>
        <w:proofErr w:type="spellEnd"/>
      </w:hyperlink>
      <w:r w:rsidR="00CF4CE3" w:rsidRPr="507B5D10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 online felületén.</w:t>
      </w:r>
      <w:r w:rsidRPr="507B5D10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 </w:t>
      </w:r>
    </w:p>
    <w:p w14:paraId="5E5CF1D8" w14:textId="11D9FD3D" w:rsidR="0014316A" w:rsidRPr="0080099D" w:rsidRDefault="00CF4CE3" w:rsidP="507B5D1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ünnepi eseménynek az OSZK VI. emeleti Alapítók tere adott otthont. </w:t>
      </w:r>
      <w:r w:rsidR="004B5DA7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öszöntőt </w:t>
      </w:r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mondott 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Rózsa Dávid főigazgató,</w:t>
      </w:r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majd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Závogyán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Magdolna, a Kulturális és Innovációs Minisztérium kultúráért felelős államtitkára tartott</w:t>
      </w:r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ünnepi beszédet. Ezt követően Zsupán Edina</w:t>
      </w:r>
      <w:r w:rsidR="123517C8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,</w:t>
      </w:r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HUN-REN–OSZK </w:t>
      </w:r>
      <w:proofErr w:type="spellStart"/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Fragmenta</w:t>
      </w:r>
      <w:proofErr w:type="spellEnd"/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proofErr w:type="spellStart"/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et</w:t>
      </w:r>
      <w:proofErr w:type="spellEnd"/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proofErr w:type="spellStart"/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Codices</w:t>
      </w:r>
      <w:proofErr w:type="spellEnd"/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Kutatócsoport vezetője </w:t>
      </w:r>
      <w:r w:rsidR="004B5DA7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tartott</w:t>
      </w:r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szakmai előadást.</w:t>
      </w:r>
    </w:p>
    <w:p w14:paraId="2C957D69" w14:textId="7348644B" w:rsidR="00CF4CE3" w:rsidRPr="00CF4CE3" w:rsidRDefault="00CF4CE3" w:rsidP="507B5D1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Corvina könyvtár Hunyadi Mátyás király (1458–1490) híres gyűjteménye volt, amely Itálián kívül az első </w:t>
      </w:r>
      <w:r w:rsidR="79860BC9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reneszánsz uralkodói 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díszkönyvtárnak számított Európában</w:t>
      </w:r>
      <w:r w:rsidR="57A16DC1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Alpoktól északra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Kötetei egyedi kötéseikkel és címerdíszeikkel egységes, reprezentatív kollekciót alkottak, amely Mátyás király uralkodásának utolsó éveiben </w:t>
      </w:r>
      <w:r w:rsidR="1B860046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jött létre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. Bár pontos nagysága nem ismert, feltételezések szerint akár kétezer kötetet is magában foglalhatott, amelyek között túlnyomórészt kéziratos kódexek, kisebb számban pedig nyomtatott könyvek voltak. A gyarapítás részben itáliai megrendelésekből, részben a budai udvar kódexkészítő műhelyének munkáiból állt</w:t>
      </w:r>
      <w:r w:rsidR="669580C7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="669580C7" w:rsidRPr="507B5D10">
        <w:rPr>
          <w:rFonts w:ascii="Garamond" w:eastAsia="Garamond" w:hAnsi="Garamond" w:cs="Garamond"/>
          <w:sz w:val="24"/>
          <w:szCs w:val="24"/>
        </w:rPr>
        <w:t xml:space="preserve">de régebbi, más tulajdonosoktól származó </w:t>
      </w:r>
      <w:proofErr w:type="spellStart"/>
      <w:r w:rsidR="669580C7" w:rsidRPr="507B5D10">
        <w:rPr>
          <w:rFonts w:ascii="Garamond" w:eastAsia="Garamond" w:hAnsi="Garamond" w:cs="Garamond"/>
          <w:sz w:val="24"/>
          <w:szCs w:val="24"/>
        </w:rPr>
        <w:t>köteteket</w:t>
      </w:r>
      <w:proofErr w:type="spellEnd"/>
      <w:r w:rsidR="669580C7" w:rsidRPr="507B5D10">
        <w:rPr>
          <w:rFonts w:ascii="Garamond" w:eastAsia="Garamond" w:hAnsi="Garamond" w:cs="Garamond"/>
          <w:sz w:val="24"/>
          <w:szCs w:val="24"/>
        </w:rPr>
        <w:t xml:space="preserve"> is beolvasztottak a királyi állományba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14:paraId="7DF8FBAF" w14:textId="1E3E4264" w:rsidR="00CF4CE3" w:rsidRPr="00CF4CE3" w:rsidRDefault="00CF4CE3" w:rsidP="507B5D1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corvinák digitális bemutatásának központi platformja </w:t>
      </w:r>
      <w:r w:rsidR="0014316A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a nemzeti könyvtár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hyperlink r:id="rId11">
        <w:proofErr w:type="spellStart"/>
        <w:r w:rsidRPr="507B5D10">
          <w:rPr>
            <w:rStyle w:val="Hiperhivatkozs"/>
            <w:rFonts w:ascii="Garamond" w:eastAsia="Times New Roman" w:hAnsi="Garamond" w:cs="Times New Roman"/>
            <w:sz w:val="24"/>
            <w:szCs w:val="24"/>
            <w:lang w:eastAsia="hu-HU"/>
          </w:rPr>
          <w:t>Bibliotheca</w:t>
        </w:r>
        <w:proofErr w:type="spellEnd"/>
        <w:r w:rsidRPr="507B5D10">
          <w:rPr>
            <w:rStyle w:val="Hiperhivatkozs"/>
            <w:rFonts w:ascii="Garamond" w:eastAsia="Times New Roman" w:hAnsi="Garamond" w:cs="Times New Roman"/>
            <w:sz w:val="24"/>
            <w:szCs w:val="24"/>
            <w:lang w:eastAsia="hu-HU"/>
          </w:rPr>
          <w:t xml:space="preserve"> Corvina </w:t>
        </w:r>
        <w:proofErr w:type="spellStart"/>
        <w:r w:rsidRPr="507B5D10">
          <w:rPr>
            <w:rStyle w:val="Hiperhivatkozs"/>
            <w:rFonts w:ascii="Garamond" w:eastAsia="Times New Roman" w:hAnsi="Garamond" w:cs="Times New Roman"/>
            <w:sz w:val="24"/>
            <w:szCs w:val="24"/>
            <w:lang w:eastAsia="hu-HU"/>
          </w:rPr>
          <w:t>Virtualis</w:t>
        </w:r>
        <w:proofErr w:type="spellEnd"/>
      </w:hyperlink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elnevezésű honlapja, amely 2002-ben indult, majd 2018-ban újult</w:t>
      </w:r>
      <w:r w:rsidR="00B810EC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A gyűjtés 2022-ben, Rózsa Dávid főigazgató kezdeményezésére </w:t>
      </w:r>
      <w:r w:rsidR="00B810EC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kapott 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új lendületet. Akkor még mindössze 68 corvina volt elérhető az oldalon, mára ez a szám 1</w:t>
      </w:r>
      <w:r w:rsidR="5C3AB022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0-r</w:t>
      </w:r>
      <w:r w:rsidR="43501EE2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emelkedett. A digitalizált kódexekhez minden esetben korszerű tudományos leírás társul magyarul és angolul</w:t>
      </w:r>
      <w:r w:rsidR="00F270AC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A 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honlap szerkesztését Zsupán Edina vezeti.</w:t>
      </w:r>
      <w:r w:rsidR="00B810EC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53DC60E8" w14:textId="49000330" w:rsidR="00CF4CE3" w:rsidRPr="00CF4CE3" w:rsidRDefault="00CF4CE3" w:rsidP="507B5D1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ÖNB negyven corvinájának átadása különleges jelentőséggel bír, hiszen a bécsi gyűjtemény a legnagyobb corvinaállomány a világon. A </w:t>
      </w:r>
      <w:r w:rsidR="00F270AC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XVI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század elején a bécsi humanisták, köztük </w:t>
      </w:r>
      <w:r w:rsidR="3C208DB5" w:rsidRPr="507B5D10">
        <w:rPr>
          <w:rFonts w:ascii="Garamond" w:eastAsia="Garamond" w:hAnsi="Garamond" w:cs="Garamond"/>
          <w:sz w:val="24"/>
          <w:szCs w:val="24"/>
        </w:rPr>
        <w:t xml:space="preserve">Johannes </w:t>
      </w:r>
      <w:proofErr w:type="spellStart"/>
      <w:r w:rsidR="3C208DB5" w:rsidRPr="507B5D10">
        <w:rPr>
          <w:rFonts w:ascii="Garamond" w:eastAsia="Garamond" w:hAnsi="Garamond" w:cs="Garamond"/>
          <w:sz w:val="24"/>
          <w:szCs w:val="24"/>
        </w:rPr>
        <w:t>Gremper</w:t>
      </w:r>
      <w:proofErr w:type="spellEnd"/>
      <w:r w:rsidR="3C208DB5" w:rsidRPr="507B5D10">
        <w:rPr>
          <w:rFonts w:ascii="Garamond" w:eastAsia="Garamond" w:hAnsi="Garamond" w:cs="Garamond"/>
          <w:sz w:val="24"/>
          <w:szCs w:val="24"/>
        </w:rPr>
        <w:t xml:space="preserve">, 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Johannes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Cuspinianus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Johannes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Brassicanus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játszott</w:t>
      </w:r>
      <w:r w:rsidR="075A4294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ak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kulcsszerepet abban, hogy számos értékes kódex Budáról Bécsbe kerüljön</w:t>
      </w:r>
      <w:r w:rsidR="78E8CF74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78E8CF74" w:rsidRPr="507B5D10">
        <w:rPr>
          <w:rFonts w:ascii="Garamond" w:eastAsia="Garamond" w:hAnsi="Garamond" w:cs="Garamond"/>
          <w:sz w:val="24"/>
          <w:szCs w:val="24"/>
        </w:rPr>
        <w:t>és így elkerülje a pusztulást a török hódítást követően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Így maradt fenn többek között a híres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Philostratos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-corvina is, amelyet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Gremper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szerzett meg II. Ulászló királytól 1513-ban. A bécsi tudósok munkássága hozzájárult ahhoz, hogy a Corvina könyvtár antik és bizánci művei, valamint a keresztény egyházatyák írásai </w:t>
      </w:r>
      <w:r w:rsidR="56B1823B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utat találjanak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az európai tudományos </w:t>
      </w:r>
      <w:r w:rsidR="23F89E38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köztudatba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14:paraId="487E99B2" w14:textId="2884A4D0" w:rsidR="00CF4CE3" w:rsidRPr="00CF4CE3" w:rsidRDefault="00CF4CE3" w:rsidP="507B5D10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most átadott digitális kincsek egy közös osztrák–magyar kutatási projekt keretében készültek, amelyben az ÖNB, az Osztrák Tudományos Akadémia és az OSZK szakemberei működtek együtt. Magyar részről Zsupán Edina és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Rozsondai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Marianne kötéstörténész ve</w:t>
      </w:r>
      <w:r w:rsidR="72157E3E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szn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ek részt a feldolgozásban. A munka során részletes katalógus készül, amely az OSZK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Supplementum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proofErr w:type="spellStart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Corvinianum</w:t>
      </w:r>
      <w:proofErr w:type="spellEnd"/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sorozatában és az ÖNB elektronikus kiadvány</w:t>
      </w:r>
      <w:r w:rsidR="7F524B8E" w:rsidRPr="507B5D10">
        <w:rPr>
          <w:rFonts w:ascii="Garamond" w:eastAsia="Times New Roman" w:hAnsi="Garamond" w:cs="Times New Roman"/>
          <w:sz w:val="24"/>
          <w:szCs w:val="24"/>
          <w:lang w:eastAsia="hu-HU"/>
        </w:rPr>
        <w:t>aként</w:t>
      </w:r>
      <w:r w:rsidRPr="507B5D1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is megjelenik. </w:t>
      </w:r>
    </w:p>
    <w:p w14:paraId="41D9A8F5" w14:textId="77777777" w:rsidR="001E77DD" w:rsidRDefault="001E77DD" w:rsidP="008009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BDB0D58" w14:textId="16B53C5E" w:rsidR="00CF4CE3" w:rsidRPr="00CF4CE3" w:rsidRDefault="00CF4CE3" w:rsidP="008009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sajtótájékoztatón Rózsa Dávid hangsúlyozta: a corvinák olyan kulturális útjelzők, amelyek az emberiség tudását és a humanista örökséget közvetítik. A most átadott negyven kódex a </w:t>
      </w:r>
      <w:proofErr w:type="spellStart"/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>Bibliotheca</w:t>
      </w:r>
      <w:proofErr w:type="spellEnd"/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Corvina </w:t>
      </w:r>
      <w:proofErr w:type="spellStart"/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>Virtualis</w:t>
      </w:r>
      <w:proofErr w:type="spellEnd"/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révén válik bárki számára hozzáférhetővé, a projekt pedig hosszú távon a királyi könyvtár virtuális rekonstrukcióját célozza.</w:t>
      </w:r>
    </w:p>
    <w:p w14:paraId="5D9BADFA" w14:textId="75E6D687" w:rsidR="00CF4CE3" w:rsidRPr="00CF4CE3" w:rsidRDefault="00CF4CE3" w:rsidP="008009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>Závogyán</w:t>
      </w:r>
      <w:proofErr w:type="spellEnd"/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Magdolna beszédében kiemelte: az örökség immár mindenki számára elérhető, bárhonnan, bármikor. A nemzeti könyvtár digitalizálási programja új világot nyit meg, ahol mindenki egyenlő hozzáféréssel ismerheti meg a kultúránk alapját képező írott kincseket. A 22</w:t>
      </w:r>
      <w:r w:rsidR="00A27DB7">
        <w:rPr>
          <w:rFonts w:ascii="Garamond" w:eastAsia="Times New Roman" w:hAnsi="Garamond" w:cs="Times New Roman"/>
          <w:sz w:val="24"/>
          <w:szCs w:val="24"/>
          <w:lang w:eastAsia="hu-HU"/>
        </w:rPr>
        <w:t>3</w:t>
      </w:r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éves OSZK szellemiségét a Corvina könyvtár örökségének folytatásaként értékelte.</w:t>
      </w:r>
    </w:p>
    <w:p w14:paraId="386E34D3" w14:textId="08A532C1" w:rsidR="00CF4CE3" w:rsidRPr="00E57561" w:rsidRDefault="00CF4CE3" w:rsidP="008009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>Zsupán Edina szakmai előadásában rámutatott: a negyven corvina önmagában is egy középkori könyvtár méretével ér fel. A kutatás célja, hogy a kéziratokat beágyazza a magyar és európai művelődéstörténet kontextusába</w:t>
      </w:r>
      <w:r w:rsidR="005B0F70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  <w:r w:rsidR="005B0F70"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5B0F70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5B0F70"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CF4CE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feldolgozás során naprakész tudományos leírások készülnek, </w:t>
      </w:r>
      <w:r w:rsidRPr="00E5756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amelyek az OSZK </w:t>
      </w:r>
      <w:hyperlink r:id="rId12" w:history="1">
        <w:r w:rsidRPr="00E57561">
          <w:rPr>
            <w:rStyle w:val="Hiperhivatkozs"/>
            <w:rFonts w:ascii="Garamond" w:eastAsia="Times New Roman" w:hAnsi="Garamond" w:cs="Times New Roman"/>
            <w:sz w:val="24"/>
            <w:szCs w:val="24"/>
            <w:lang w:eastAsia="hu-HU"/>
          </w:rPr>
          <w:t>corvinahonlapján</w:t>
        </w:r>
      </w:hyperlink>
      <w:r w:rsidRPr="00E5756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hozzáférhetők.</w:t>
      </w:r>
    </w:p>
    <w:p w14:paraId="28809FD1" w14:textId="697FE6F8" w:rsidR="00E57561" w:rsidRPr="00E57561" w:rsidRDefault="00E57561" w:rsidP="008009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ACCB453" w14:textId="0A8FF918" w:rsidR="00E57561" w:rsidRPr="00E57561" w:rsidRDefault="00E57561" w:rsidP="008009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57561">
        <w:rPr>
          <w:rStyle w:val="normaltextrun"/>
          <w:rFonts w:ascii="Garamond" w:hAnsi="Garamond"/>
          <w:color w:val="000000"/>
          <w:sz w:val="24"/>
          <w:szCs w:val="24"/>
          <w:shd w:val="clear" w:color="auto" w:fill="FFFFFF"/>
        </w:rPr>
        <w:t xml:space="preserve">További információ a sajtó képviselői számára: </w:t>
      </w:r>
      <w:hyperlink r:id="rId13" w:tgtFrame="_blank" w:history="1">
        <w:r w:rsidRPr="00E57561">
          <w:rPr>
            <w:rStyle w:val="normaltextrun"/>
            <w:rFonts w:ascii="Garamond" w:hAnsi="Garamond" w:cs="Segoe UI"/>
            <w:color w:val="0000FF"/>
            <w:sz w:val="24"/>
            <w:szCs w:val="24"/>
            <w:u w:val="single"/>
            <w:shd w:val="clear" w:color="auto" w:fill="FFFFFF"/>
          </w:rPr>
          <w:t>oszkpress@oszk.hu</w:t>
        </w:r>
      </w:hyperlink>
      <w:r w:rsidRPr="00E57561">
        <w:rPr>
          <w:rStyle w:val="normaltextrun"/>
          <w:rFonts w:ascii="Garamond" w:hAnsi="Garamond"/>
          <w:color w:val="000000"/>
          <w:sz w:val="24"/>
          <w:szCs w:val="24"/>
          <w:shd w:val="clear" w:color="auto" w:fill="FFFFFF"/>
        </w:rPr>
        <w:t>.</w:t>
      </w:r>
      <w:r w:rsidRPr="00E57561">
        <w:rPr>
          <w:rStyle w:val="eop"/>
          <w:rFonts w:ascii="Garamond" w:hAnsi="Garamond"/>
          <w:color w:val="000000"/>
          <w:sz w:val="24"/>
          <w:szCs w:val="24"/>
          <w:shd w:val="clear" w:color="auto" w:fill="FFFFFF"/>
        </w:rPr>
        <w:t> </w:t>
      </w:r>
    </w:p>
    <w:p w14:paraId="459EEF70" w14:textId="699B0231" w:rsidR="00D40321" w:rsidRPr="00E57561" w:rsidRDefault="00D40321" w:rsidP="0080099D">
      <w:pPr>
        <w:jc w:val="both"/>
        <w:rPr>
          <w:rFonts w:ascii="Garamond" w:hAnsi="Garamond"/>
          <w:sz w:val="24"/>
          <w:szCs w:val="24"/>
        </w:rPr>
      </w:pPr>
    </w:p>
    <w:sectPr w:rsidR="00D40321" w:rsidRPr="00E5756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3138" w14:textId="77777777" w:rsidR="007B2AAD" w:rsidRDefault="007B2AAD" w:rsidP="0080099D">
      <w:pPr>
        <w:spacing w:after="0" w:line="240" w:lineRule="auto"/>
      </w:pPr>
      <w:r>
        <w:separator/>
      </w:r>
    </w:p>
  </w:endnote>
  <w:endnote w:type="continuationSeparator" w:id="0">
    <w:p w14:paraId="09C64BC5" w14:textId="77777777" w:rsidR="007B2AAD" w:rsidRDefault="007B2AAD" w:rsidP="0080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BED1" w14:textId="77777777" w:rsidR="0080099D" w:rsidRDefault="0080099D" w:rsidP="0080099D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</w:p>
  <w:p w14:paraId="3E193FDD" w14:textId="1A4BD443" w:rsidR="0080099D" w:rsidRDefault="0080099D" w:rsidP="0080099D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Magyar Nemzeti Múzeum Közgyűjteményi Központ 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Országos Széchényi Könyvtár</w:t>
    </w: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 kiemelt tagintézmény</w:t>
    </w:r>
  </w:p>
  <w:p w14:paraId="69B3E16A" w14:textId="77777777" w:rsidR="0080099D" w:rsidRPr="00410E1A" w:rsidRDefault="0080099D" w:rsidP="0080099D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1</w:t>
    </w:r>
    <w:r>
      <w:rPr>
        <w:rFonts w:asciiTheme="majorHAnsi" w:hAnsiTheme="majorHAnsi" w:cstheme="majorHAnsi"/>
        <w:color w:val="44546A" w:themeColor="text2"/>
        <w:sz w:val="18"/>
        <w:szCs w:val="18"/>
      </w:rPr>
      <w:t>014 Budapest, Szent György tér 4–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5</w:t>
    </w:r>
    <w:r>
      <w:rPr>
        <w:rFonts w:asciiTheme="majorHAnsi" w:hAnsiTheme="majorHAnsi" w:cstheme="majorHAnsi"/>
        <w:color w:val="44546A" w:themeColor="text2"/>
        <w:sz w:val="18"/>
        <w:szCs w:val="18"/>
      </w:rPr>
      <w:t>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6.</w:t>
    </w:r>
  </w:p>
  <w:p w14:paraId="7BD05CD7" w14:textId="3B8A6B3C" w:rsidR="0080099D" w:rsidRPr="0080099D" w:rsidRDefault="0080099D" w:rsidP="0080099D">
    <w:pPr>
      <w:pStyle w:val="llb"/>
      <w:jc w:val="center"/>
      <w:rPr>
        <w:rFonts w:asciiTheme="majorHAnsi" w:hAnsiTheme="majorHAnsi" w:cstheme="majorBidi"/>
        <w:b/>
        <w:bCs/>
        <w:color w:val="44546A" w:themeColor="text2"/>
        <w:sz w:val="18"/>
        <w:szCs w:val="18"/>
      </w:rPr>
    </w:pPr>
    <w:r w:rsidRPr="376CDEEB">
      <w:rPr>
        <w:rFonts w:asciiTheme="majorHAnsi" w:hAnsiTheme="majorHAnsi" w:cstheme="majorBidi"/>
        <w:color w:val="44546A" w:themeColor="text2"/>
        <w:sz w:val="18"/>
        <w:szCs w:val="18"/>
      </w:rPr>
      <w:t>Központi telefoni telefon: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19B0" w14:textId="77777777" w:rsidR="007B2AAD" w:rsidRDefault="007B2AAD" w:rsidP="0080099D">
      <w:pPr>
        <w:spacing w:after="0" w:line="240" w:lineRule="auto"/>
      </w:pPr>
      <w:r>
        <w:separator/>
      </w:r>
    </w:p>
  </w:footnote>
  <w:footnote w:type="continuationSeparator" w:id="0">
    <w:p w14:paraId="6F977687" w14:textId="77777777" w:rsidR="007B2AAD" w:rsidRDefault="007B2AAD" w:rsidP="0080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1FA5" w14:textId="4AAE7E3C" w:rsidR="0080099D" w:rsidRDefault="0080099D" w:rsidP="0080099D">
    <w:pPr>
      <w:pStyle w:val="lfej"/>
      <w:jc w:val="center"/>
    </w:pPr>
    <w:r>
      <w:rPr>
        <w:noProof/>
        <w:lang w:eastAsia="hu-HU"/>
      </w:rPr>
      <w:drawing>
        <wp:inline distT="0" distB="0" distL="0" distR="0" wp14:anchorId="232D9B64" wp14:editId="27AF0BC5">
          <wp:extent cx="4133280" cy="573877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603" cy="58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D6771"/>
    <w:multiLevelType w:val="multilevel"/>
    <w:tmpl w:val="3AC05936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A4ECA"/>
    <w:multiLevelType w:val="hybridMultilevel"/>
    <w:tmpl w:val="68DAF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E4"/>
    <w:rsid w:val="000C4384"/>
    <w:rsid w:val="000C4A27"/>
    <w:rsid w:val="00107687"/>
    <w:rsid w:val="0013510B"/>
    <w:rsid w:val="0014316A"/>
    <w:rsid w:val="00151F74"/>
    <w:rsid w:val="001E77DD"/>
    <w:rsid w:val="00202271"/>
    <w:rsid w:val="003749AB"/>
    <w:rsid w:val="00494F5A"/>
    <w:rsid w:val="004B5DA7"/>
    <w:rsid w:val="004E0C99"/>
    <w:rsid w:val="005B0F70"/>
    <w:rsid w:val="00713C27"/>
    <w:rsid w:val="007A517C"/>
    <w:rsid w:val="007B2AAD"/>
    <w:rsid w:val="007F24AA"/>
    <w:rsid w:val="0080099D"/>
    <w:rsid w:val="008419F2"/>
    <w:rsid w:val="00850BE4"/>
    <w:rsid w:val="00866242"/>
    <w:rsid w:val="008720CB"/>
    <w:rsid w:val="00921290"/>
    <w:rsid w:val="00A00D1D"/>
    <w:rsid w:val="00A27DB7"/>
    <w:rsid w:val="00A807AF"/>
    <w:rsid w:val="00B34FEE"/>
    <w:rsid w:val="00B810EC"/>
    <w:rsid w:val="00BD6F3F"/>
    <w:rsid w:val="00CD3D69"/>
    <w:rsid w:val="00CE255D"/>
    <w:rsid w:val="00CF4CE3"/>
    <w:rsid w:val="00D04B40"/>
    <w:rsid w:val="00D40321"/>
    <w:rsid w:val="00DF16A0"/>
    <w:rsid w:val="00E3740F"/>
    <w:rsid w:val="00E57561"/>
    <w:rsid w:val="00F270AC"/>
    <w:rsid w:val="075A4294"/>
    <w:rsid w:val="0CAB0F03"/>
    <w:rsid w:val="123517C8"/>
    <w:rsid w:val="12477681"/>
    <w:rsid w:val="1B860046"/>
    <w:rsid w:val="23F89E38"/>
    <w:rsid w:val="2B3FF8E5"/>
    <w:rsid w:val="2C72F07B"/>
    <w:rsid w:val="2DA9ADE4"/>
    <w:rsid w:val="2EA00F72"/>
    <w:rsid w:val="301FDE86"/>
    <w:rsid w:val="3C208DB5"/>
    <w:rsid w:val="3E8E5E0B"/>
    <w:rsid w:val="3E992C4E"/>
    <w:rsid w:val="42CD7603"/>
    <w:rsid w:val="42F46885"/>
    <w:rsid w:val="43501EE2"/>
    <w:rsid w:val="4F5771BF"/>
    <w:rsid w:val="507B5D10"/>
    <w:rsid w:val="53966D26"/>
    <w:rsid w:val="56295DB5"/>
    <w:rsid w:val="56B1823B"/>
    <w:rsid w:val="57A16DC1"/>
    <w:rsid w:val="58384094"/>
    <w:rsid w:val="5C3AB022"/>
    <w:rsid w:val="61EFD936"/>
    <w:rsid w:val="669580C7"/>
    <w:rsid w:val="68C1FD59"/>
    <w:rsid w:val="6A6769F2"/>
    <w:rsid w:val="71C94290"/>
    <w:rsid w:val="72157E3E"/>
    <w:rsid w:val="78E8CF74"/>
    <w:rsid w:val="79860BC9"/>
    <w:rsid w:val="7F5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E428"/>
  <w15:chartTrackingRefBased/>
  <w15:docId w15:val="{20CFF916-9EA1-4D8E-B859-187F67BD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50BE4"/>
  </w:style>
  <w:style w:type="paragraph" w:styleId="Cmsor1">
    <w:name w:val="heading 1"/>
    <w:basedOn w:val="Norml"/>
    <w:link w:val="Cmsor1Char"/>
    <w:uiPriority w:val="9"/>
    <w:qFormat/>
    <w:rsid w:val="00CF4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0BE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50BE4"/>
    <w:rPr>
      <w:color w:val="0563C1" w:themeColor="hyperlink"/>
      <w:u w:val="single"/>
    </w:rPr>
  </w:style>
  <w:style w:type="character" w:customStyle="1" w:styleId="normaltextrun">
    <w:name w:val="normaltextrun"/>
    <w:basedOn w:val="Bekezdsalapbettpusa"/>
    <w:rsid w:val="00D40321"/>
  </w:style>
  <w:style w:type="paragraph" w:styleId="NormlWeb">
    <w:name w:val="Normal (Web)"/>
    <w:basedOn w:val="Norml"/>
    <w:uiPriority w:val="99"/>
    <w:unhideWhenUsed/>
    <w:qFormat/>
    <w:rsid w:val="00C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F4CE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810E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80099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0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99D"/>
  </w:style>
  <w:style w:type="paragraph" w:styleId="llb">
    <w:name w:val="footer"/>
    <w:basedOn w:val="Norml"/>
    <w:link w:val="llbChar"/>
    <w:uiPriority w:val="99"/>
    <w:unhideWhenUsed/>
    <w:rsid w:val="0080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99D"/>
  </w:style>
  <w:style w:type="character" w:customStyle="1" w:styleId="eop">
    <w:name w:val="eop"/>
    <w:basedOn w:val="Bekezdsalapbettpusa"/>
    <w:rsid w:val="00E57561"/>
  </w:style>
  <w:style w:type="paragraph" w:styleId="Buborkszveg">
    <w:name w:val="Balloon Text"/>
    <w:basedOn w:val="Norml"/>
    <w:link w:val="BuborkszvegChar"/>
    <w:uiPriority w:val="99"/>
    <w:semiHidden/>
    <w:unhideWhenUsed/>
    <w:rsid w:val="00B3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szkpress@oszk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rvina.hu/hu/cimla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rvina.hu/hu/cimlap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rvina.hu/hu/cimla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92726E41D0C0A4CBDD22B736E03BBBD" ma:contentTypeVersion="27" ma:contentTypeDescription="Új dokumentum létrehozása." ma:contentTypeScope="" ma:versionID="d45a9c8688b285266c4e7b059c1779c8">
  <xsd:schema xmlns:xsd="http://www.w3.org/2001/XMLSchema" xmlns:xs="http://www.w3.org/2001/XMLSchema" xmlns:p="http://schemas.microsoft.com/office/2006/metadata/properties" xmlns:ns2="93b5c331-b593-45c8-bc88-1fbe7339d1d1" xmlns:ns3="6e005a41-a88f-4441-9026-a30c18d93dfc" targetNamespace="http://schemas.microsoft.com/office/2006/metadata/properties" ma:root="true" ma:fieldsID="85f6c55e1a4a59bf4894c89c51df7da7" ns2:_="" ns3:_="">
    <xsd:import namespace="93b5c331-b593-45c8-bc88-1fbe7339d1d1"/>
    <xsd:import namespace="6e005a41-a88f-4441-9026-a30c18d93d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c331-b593-45c8-bc88-1fbe7339d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f92d23-1df1-4a1d-b97b-a789efe684ea}" ma:internalName="TaxCatchAll" ma:showField="CatchAllData" ma:web="93b5c331-b593-45c8-bc88-1fbe7339d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5a41-a88f-4441-9026-a30c18d9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59951ad8-fa53-4395-b2e0-9b93736b1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05a41-a88f-4441-9026-a30c18d93dfc">
      <Terms xmlns="http://schemas.microsoft.com/office/infopath/2007/PartnerControls"/>
    </lcf76f155ced4ddcb4097134ff3c332f>
    <TaxCatchAll xmlns="93b5c331-b593-45c8-bc88-1fbe7339d1d1" xsi:nil="true"/>
  </documentManagement>
</p:properties>
</file>

<file path=customXml/itemProps1.xml><?xml version="1.0" encoding="utf-8"?>
<ds:datastoreItem xmlns:ds="http://schemas.openxmlformats.org/officeDocument/2006/customXml" ds:itemID="{A0161374-CB73-404D-AA18-00D81069D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1E768-C578-4001-BA02-CCF4FEC9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c331-b593-45c8-bc88-1fbe7339d1d1"/>
    <ds:schemaRef ds:uri="6e005a41-a88f-4441-9026-a30c18d9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7436A-B680-4E8F-82E5-DC21887E4FF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6e005a41-a88f-4441-9026-a30c18d93dfc"/>
    <ds:schemaRef ds:uri="93b5c331-b593-45c8-bc88-1fbe7339d1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Szatmári-Lévai Zita</cp:lastModifiedBy>
  <cp:revision>2</cp:revision>
  <dcterms:created xsi:type="dcterms:W3CDTF">2025-09-17T09:30:00Z</dcterms:created>
  <dcterms:modified xsi:type="dcterms:W3CDTF">2025-09-17T09:30:00Z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0x010100F92726E41D0C0A4CBDD22B736E03BBBD</vt:lpwstr>
  </property>
  <property fmtid="{D5CDD505-2E9C-101B-9397-08002B2CF9AE}" pid="3" name="MediaServiceImageTags">
    <vt:lpwstr/>
  </property>
</Properties>
</file>