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3A3" w:rsidRDefault="003D33A3" w:rsidP="003D33A3">
      <w:pPr>
        <w:shd w:val="clear" w:color="auto" w:fill="FFFFFF"/>
        <w:spacing w:after="0" w:line="240" w:lineRule="auto"/>
        <w:jc w:val="center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Csaknem ezer 1850 előtt nyomtatott térképet tesz digitálisan szabadon hozzáférhetővé az Országos Széchényi Könyvtár</w:t>
      </w:r>
    </w:p>
    <w:p w:rsidR="003D33A3" w:rsidRDefault="003D33A3" w:rsidP="003D33A3">
      <w:pPr>
        <w:shd w:val="clear" w:color="auto" w:fill="FFFFFF"/>
        <w:spacing w:after="0" w:line="240" w:lineRule="auto"/>
        <w:rPr>
          <w:rFonts w:ascii="Garamond" w:hAnsi="Garamond" w:cs="Times New Roman"/>
          <w:sz w:val="28"/>
          <w:szCs w:val="28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„Földabrosz” néven új digitális tartalomszolgáltatást indít az Országos Széchényi Könyvtár. Folyamatosan bővülő adatbázisunk jelenleg csaknem ezer, 1850 előtt nyomtatott hazai és külföldi térképet tartalmaz, amelynek</w:t>
      </w:r>
      <w:r>
        <w:rPr>
          <w:rFonts w:ascii="Garamond" w:hAnsi="Garamond" w:cs="Times New Roman"/>
          <w:color w:val="000000"/>
          <w:sz w:val="28"/>
          <w:szCs w:val="28"/>
        </w:rPr>
        <w:t xml:space="preserve"> jelentős része a 18. században készült, de több 17. századi kiadás is gazdagítja a könyvtárunk alapítójától, gróf Széchényi Ferenctől (1754–1820) származó gyűjteményt.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</w:rPr>
      </w:pPr>
      <w:r>
        <w:rPr>
          <w:rFonts w:ascii="Garamond" w:hAnsi="Garamond" w:cs="Times New Roman"/>
          <w:color w:val="000000"/>
          <w:sz w:val="28"/>
          <w:szCs w:val="28"/>
        </w:rPr>
        <w:t xml:space="preserve">Célunk sokrétű gyűjteményünk közkinccsé tétele a lehető legszélesebb körben, kiemelt figyelemmel a középiskolai és a felsőfokú oktatásban résztvevők, valamint a kutatók igényeire. Nemzeti könyvtári küldetésünket szem előtt tartva </w:t>
      </w:r>
      <w:proofErr w:type="spellStart"/>
      <w:r>
        <w:rPr>
          <w:rFonts w:ascii="Garamond" w:hAnsi="Garamond" w:cs="Times New Roman"/>
          <w:color w:val="000000"/>
          <w:sz w:val="28"/>
          <w:szCs w:val="28"/>
        </w:rPr>
        <w:t>kultúrkincseinket</w:t>
      </w:r>
      <w:proofErr w:type="spellEnd"/>
      <w:r>
        <w:rPr>
          <w:rFonts w:ascii="Garamond" w:hAnsi="Garamond" w:cs="Times New Roman"/>
          <w:color w:val="000000"/>
          <w:sz w:val="28"/>
          <w:szCs w:val="28"/>
        </w:rPr>
        <w:t xml:space="preserve"> jó minőségben és szabad licenc alatt </w:t>
      </w:r>
      <w:proofErr w:type="gramStart"/>
      <w:r>
        <w:rPr>
          <w:rFonts w:ascii="Garamond" w:hAnsi="Garamond" w:cs="Times New Roman"/>
          <w:color w:val="000000"/>
          <w:sz w:val="28"/>
          <w:szCs w:val="28"/>
        </w:rPr>
        <w:t>publikáljuk</w:t>
      </w:r>
      <w:proofErr w:type="gramEnd"/>
      <w:r>
        <w:rPr>
          <w:rFonts w:ascii="Garamond" w:hAnsi="Garamond" w:cs="Times New Roman"/>
          <w:color w:val="000000"/>
          <w:sz w:val="28"/>
          <w:szCs w:val="28"/>
        </w:rPr>
        <w:t xml:space="preserve">, azaz a forrás megjelölésével szabadon hozzáférhetővé, letölthetővé és felhasználhatóvá tesszük. A célzott kereséshez többszempontú keresőrendszer áll rendelkezésre; a böngészni vágyók földrajzi elhelyezkedés (világ, Európa, Magyarország, távoli tájak) és tematikus csoportosítás (történelmi, </w:t>
      </w:r>
      <w:proofErr w:type="spellStart"/>
      <w:r>
        <w:rPr>
          <w:rFonts w:ascii="Garamond" w:hAnsi="Garamond" w:cs="Times New Roman"/>
          <w:color w:val="000000"/>
          <w:sz w:val="28"/>
          <w:szCs w:val="28"/>
        </w:rPr>
        <w:t>hadtörténelmi</w:t>
      </w:r>
      <w:proofErr w:type="spellEnd"/>
      <w:r>
        <w:rPr>
          <w:rFonts w:ascii="Garamond" w:hAnsi="Garamond" w:cs="Times New Roman"/>
          <w:color w:val="000000"/>
          <w:sz w:val="28"/>
          <w:szCs w:val="28"/>
        </w:rPr>
        <w:t>, város-, hajózási és általános térképek) szerint is válogathatnak. A tájékozódást a térképek részletes bibliográfiai adatainak és tartalmi elemeinek megadásával segítjük.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A hazai vonatkozású anyag egyik legkülönlegesebb darabja </w:t>
      </w:r>
      <w:bookmarkStart w:id="0" w:name="_GoBack"/>
      <w:bookmarkEnd w:id="0"/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az az 1670 és 1682 között készült </w:t>
      </w:r>
      <w:hyperlink r:id="rId6" w:history="1">
        <w:r>
          <w:rPr>
            <w:rStyle w:val="Hiperhivatkozs"/>
            <w:rFonts w:ascii="Garamond" w:hAnsi="Garamond" w:cs="Times New Roman"/>
            <w:sz w:val="28"/>
            <w:szCs w:val="28"/>
            <w:bdr w:val="none" w:sz="0" w:space="0" w:color="auto" w:frame="1"/>
            <w:shd w:val="clear" w:color="auto" w:fill="FFFFFF"/>
          </w:rPr>
          <w:t>térkép</w:t>
        </w:r>
      </w:hyperlink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amely Északnyugat-Magyarországot ábrázolja. A képen az ország nyugati sávjában húzódó – a császári fővárost, Bécset védő – török kori végvárvonal és a Bécsig húzódó mögöttes terület látható. A császári döntéshozók érdeklődésének homlokterébe tartozó vidékről készült műre valószínűleg nagy lehetett a kereslet a polgári lakosság körében is, mivel Érsekújvár elestével mindennapossá vált a török támadástól való félelem. Nem alaptalanul, hiszen 1683-ban a török </w:t>
      </w:r>
      <w:proofErr w:type="spellStart"/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főerők</w:t>
      </w:r>
      <w:proofErr w:type="spellEnd"/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Bécs ostromára indultak.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</w:rPr>
        <w:t>A külföldi anyagrészben az európai területek mellett Tűzföldtől Kubán keresztül Szumátráig számos különleges tájat bemutatunk.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</w:rPr>
        <w:t xml:space="preserve">A válogatás legrégebbi darabja egy 1614-ben készült, az ókori Görögországot ábrázoló </w:t>
      </w:r>
      <w:hyperlink r:id="rId7" w:history="1">
        <w:r>
          <w:rPr>
            <w:rStyle w:val="Hiperhivatkozs"/>
            <w:rFonts w:ascii="Garamond" w:hAnsi="Garamond" w:cs="Times New Roman"/>
            <w:sz w:val="28"/>
            <w:szCs w:val="28"/>
            <w:bdr w:val="none" w:sz="0" w:space="0" w:color="auto" w:frame="1"/>
          </w:rPr>
          <w:t>történelmi térkép</w:t>
        </w:r>
      </w:hyperlink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sz w:val="28"/>
          <w:szCs w:val="28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A portugálok által a 16. században alapított Olinda (Brazília) holland elfoglalását bemutató 1630-as </w:t>
      </w:r>
      <w:hyperlink r:id="rId8" w:history="1">
        <w:r>
          <w:rPr>
            <w:rStyle w:val="Hiperhivatkozs"/>
            <w:rFonts w:ascii="Garamond" w:hAnsi="Garamond" w:cs="Times New Roman"/>
            <w:sz w:val="28"/>
            <w:szCs w:val="28"/>
            <w:bdr w:val="none" w:sz="0" w:space="0" w:color="auto" w:frame="1"/>
            <w:shd w:val="clear" w:color="auto" w:fill="FFFFFF"/>
          </w:rPr>
          <w:t>térkép</w:t>
        </w:r>
      </w:hyperlink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az úgynevezett újságtérképek egyik példája. Ezek látképeket, térképeket és életképeket esetenként többnyelvű, szöveges ismertetőkkel egyesítő grafikai kiadványok, amelyek a 17. század első felében váltak népszerűvé Hollandiában.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D33A3" w:rsidRDefault="003D33A3" w:rsidP="003D33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lang w:eastAsia="hu-HU"/>
        </w:rPr>
      </w:pPr>
      <w:r>
        <w:rPr>
          <w:rFonts w:ascii="Garamond" w:hAnsi="Garamond" w:cs="Times New Roman"/>
          <w:color w:val="000000"/>
          <w:sz w:val="28"/>
          <w:szCs w:val="28"/>
          <w:lang w:eastAsia="hu-HU"/>
        </w:rPr>
        <w:lastRenderedPageBreak/>
        <w:t xml:space="preserve">Az 1700-as években megnőtt az érdeklődés az </w:t>
      </w:r>
      <w:proofErr w:type="gramStart"/>
      <w:r>
        <w:rPr>
          <w:rFonts w:ascii="Garamond" w:hAnsi="Garamond" w:cs="Times New Roman"/>
          <w:color w:val="000000"/>
          <w:sz w:val="28"/>
          <w:szCs w:val="28"/>
          <w:lang w:eastAsia="hu-HU"/>
        </w:rPr>
        <w:t>antik</w:t>
      </w:r>
      <w:proofErr w:type="gramEnd"/>
      <w:r>
        <w:rPr>
          <w:rFonts w:ascii="Garamond" w:hAnsi="Garamond" w:cs="Times New Roman"/>
          <w:color w:val="000000"/>
          <w:sz w:val="28"/>
          <w:szCs w:val="28"/>
          <w:lang w:eastAsia="hu-HU"/>
        </w:rPr>
        <w:t xml:space="preserve"> – így az ókori római – kultúra iránt, ezért Pompeji feltárása is új stádiumába lépett a 18. század közepére. A munkálatokat 1748-ban kezdték el, de a várost csak 1763-ban, egy ókori felirat alapján tudták végleg beazonosítani, és ekkor vált látogathatóvá is. Pompeji város Francesco </w:t>
      </w:r>
      <w:proofErr w:type="spellStart"/>
      <w:r>
        <w:rPr>
          <w:rFonts w:ascii="Garamond" w:hAnsi="Garamond" w:cs="Times New Roman"/>
          <w:color w:val="000000"/>
          <w:sz w:val="28"/>
          <w:szCs w:val="28"/>
          <w:lang w:eastAsia="hu-HU"/>
        </w:rPr>
        <w:t>Piranesi</w:t>
      </w:r>
      <w:proofErr w:type="spellEnd"/>
      <w:r>
        <w:rPr>
          <w:rFonts w:ascii="Garamond" w:hAnsi="Garamond" w:cs="Times New Roman"/>
          <w:color w:val="000000"/>
          <w:sz w:val="28"/>
          <w:szCs w:val="28"/>
          <w:lang w:eastAsia="hu-HU"/>
        </w:rPr>
        <w:t xml:space="preserve"> (1758/1759–1810) alkotta </w:t>
      </w:r>
      <w:hyperlink r:id="rId9" w:history="1">
        <w:r>
          <w:rPr>
            <w:rStyle w:val="Hiperhivatkozs"/>
            <w:rFonts w:ascii="Garamond" w:hAnsi="Garamond" w:cs="Times New Roman"/>
            <w:sz w:val="28"/>
            <w:szCs w:val="28"/>
            <w:lang w:eastAsia="hu-HU"/>
          </w:rPr>
          <w:t>térképe</w:t>
        </w:r>
      </w:hyperlink>
      <w:r>
        <w:rPr>
          <w:rFonts w:ascii="Garamond" w:hAnsi="Garamond" w:cs="Times New Roman"/>
          <w:color w:val="000000"/>
          <w:sz w:val="28"/>
          <w:szCs w:val="28"/>
          <w:lang w:eastAsia="hu-HU"/>
        </w:rPr>
        <w:t xml:space="preserve"> hosszú ideig az egyetlen kartográfiai ábrázolása volt a tragikus sorsú, a Vezúv Kr. e. 79-es kitörése következtében elpusztult városnak, amelyet hatalmas hamu- és kőzettömeg temetett el. A térkép 1785 és 1793 között háromszor is megjelent, az adatbázisban látható példány a második, 1788. évi kiadás. A </w:t>
      </w:r>
      <w:proofErr w:type="gramStart"/>
      <w:r>
        <w:rPr>
          <w:rFonts w:ascii="Garamond" w:hAnsi="Garamond" w:cs="Times New Roman"/>
          <w:color w:val="000000"/>
          <w:sz w:val="28"/>
          <w:szCs w:val="28"/>
          <w:lang w:eastAsia="hu-HU"/>
        </w:rPr>
        <w:t>dokumentum</w:t>
      </w:r>
      <w:proofErr w:type="gramEnd"/>
      <w:r>
        <w:rPr>
          <w:rFonts w:ascii="Garamond" w:hAnsi="Garamond" w:cs="Times New Roman"/>
          <w:color w:val="000000"/>
          <w:sz w:val="28"/>
          <w:szCs w:val="28"/>
          <w:lang w:eastAsia="hu-HU"/>
        </w:rPr>
        <w:t xml:space="preserve"> kiemelt történeti értékét az adja, hogy pontos képet ad az ásatások akkori állapotáról.</w:t>
      </w: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sz w:val="28"/>
          <w:szCs w:val="28"/>
          <w:lang w:eastAsia="hu-HU"/>
        </w:rPr>
      </w:pPr>
    </w:p>
    <w:p w:rsidR="003D33A3" w:rsidRDefault="003D33A3" w:rsidP="003D33A3">
      <w:pPr>
        <w:shd w:val="clear" w:color="auto" w:fill="FFFFFF"/>
        <w:spacing w:after="0" w:line="240" w:lineRule="auto"/>
        <w:jc w:val="both"/>
        <w:rPr>
          <w:rFonts w:ascii="Garamond" w:hAnsi="Garamond" w:cs="Times New Roman"/>
          <w:sz w:val="28"/>
          <w:szCs w:val="28"/>
          <w:lang w:eastAsia="hu-HU"/>
        </w:rPr>
      </w:pPr>
      <w:r>
        <w:rPr>
          <w:rFonts w:ascii="Garamond" w:hAnsi="Garamond" w:cs="Times New Roman"/>
          <w:sz w:val="28"/>
          <w:szCs w:val="28"/>
          <w:lang w:eastAsia="hu-HU"/>
        </w:rPr>
        <w:t>A „Földabrosz” szolgáltatást folyamatosan bővítjük Térkép-, Plakát- és Kisnyomtatványtárunk változatos gyűjteményének további részeivel, azonos nevű térképtörténeti blogunk pedig megújul, s a későbbiekben az oldal szerves részét alkotja majd.</w:t>
      </w:r>
    </w:p>
    <w:p w:rsidR="003D33A3" w:rsidRDefault="003D33A3" w:rsidP="003D33A3">
      <w:pPr>
        <w:shd w:val="clear" w:color="auto" w:fill="FFFFFF"/>
        <w:spacing w:after="0" w:line="240" w:lineRule="auto"/>
        <w:rPr>
          <w:rFonts w:ascii="Garamond" w:hAnsi="Garamond" w:cs="Times New Roman"/>
          <w:sz w:val="28"/>
          <w:szCs w:val="28"/>
          <w:lang w:eastAsia="hu-HU"/>
        </w:rPr>
      </w:pPr>
    </w:p>
    <w:p w:rsidR="003D33A3" w:rsidRDefault="003D33A3" w:rsidP="003D33A3">
      <w:pPr>
        <w:shd w:val="clear" w:color="auto" w:fill="FFFFFF"/>
        <w:spacing w:after="0" w:line="240" w:lineRule="auto"/>
        <w:rPr>
          <w:rFonts w:ascii="Garamond" w:hAnsi="Garamond" w:cs="Times New Roman"/>
          <w:color w:val="000000"/>
          <w:sz w:val="28"/>
          <w:szCs w:val="28"/>
          <w:lang w:eastAsia="hu-HU"/>
        </w:rPr>
      </w:pPr>
      <w:r>
        <w:rPr>
          <w:rFonts w:ascii="Garamond" w:hAnsi="Garamond" w:cs="Times New Roman"/>
          <w:sz w:val="28"/>
          <w:szCs w:val="28"/>
          <w:lang w:eastAsia="hu-HU"/>
        </w:rPr>
        <w:t>A térképek nézegetéséhez hasznos időtöltést, eredményes böngészést kívánunk!</w:t>
      </w:r>
    </w:p>
    <w:p w:rsidR="003D33A3" w:rsidRDefault="003D33A3" w:rsidP="003D33A3">
      <w:pPr>
        <w:shd w:val="clear" w:color="auto" w:fill="FFFFFF"/>
        <w:spacing w:after="0" w:line="240" w:lineRule="auto"/>
        <w:rPr>
          <w:rFonts w:ascii="Garamond" w:hAnsi="Garamond" w:cs="Times New Roman"/>
          <w:color w:val="000000"/>
          <w:sz w:val="28"/>
          <w:szCs w:val="28"/>
          <w:lang w:eastAsia="hu-HU"/>
        </w:rPr>
      </w:pPr>
    </w:p>
    <w:p w:rsidR="003D33A3" w:rsidRDefault="003D33A3" w:rsidP="003D33A3">
      <w:pPr>
        <w:pStyle w:val="xmsonormal"/>
        <w:shd w:val="clear" w:color="auto" w:fill="FFFFFF"/>
        <w:rPr>
          <w:bdr w:val="none" w:sz="0" w:space="0" w:color="auto" w:frame="1"/>
          <w:shd w:val="clear" w:color="auto" w:fill="FFFFFF"/>
        </w:rPr>
      </w:pPr>
      <w:r>
        <w:rPr>
          <w:rFonts w:ascii="Garamond" w:hAnsi="Garamond"/>
          <w:sz w:val="28"/>
          <w:szCs w:val="28"/>
        </w:rPr>
        <w:t xml:space="preserve">Adatbázisunk elérhetősége: </w:t>
      </w:r>
      <w:hyperlink r:id="rId10" w:history="1">
        <w:r>
          <w:rPr>
            <w:rStyle w:val="Hiperhivatkozs"/>
            <w:rFonts w:ascii="Garamond" w:hAnsi="Garamond"/>
            <w:sz w:val="28"/>
            <w:szCs w:val="28"/>
          </w:rPr>
          <w:t>https://foldabrosz.oszk.hu/</w:t>
        </w:r>
      </w:hyperlink>
      <w:r>
        <w:rPr>
          <w:bdr w:val="none" w:sz="0" w:space="0" w:color="auto" w:frame="1"/>
          <w:shd w:val="clear" w:color="auto" w:fill="FFFFFF"/>
        </w:rPr>
        <w:t>.</w:t>
      </w:r>
    </w:p>
    <w:p w:rsidR="003D33A3" w:rsidRDefault="003D33A3" w:rsidP="003D33A3">
      <w:pPr>
        <w:shd w:val="clear" w:color="auto" w:fill="FFFFFF"/>
        <w:spacing w:after="0" w:line="240" w:lineRule="auto"/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B5A2E" w:rsidRPr="00D659A7" w:rsidRDefault="003D33A3" w:rsidP="003D33A3">
      <w:pPr>
        <w:shd w:val="clear" w:color="auto" w:fill="FFFFFF"/>
        <w:spacing w:after="0" w:line="240" w:lineRule="auto"/>
        <w:rPr>
          <w:rFonts w:ascii="Garamond" w:hAnsi="Garamond"/>
        </w:rPr>
      </w:pPr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További </w:t>
      </w:r>
      <w:proofErr w:type="gramStart"/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információ</w:t>
      </w:r>
      <w:proofErr w:type="gramEnd"/>
      <w:r>
        <w:rPr>
          <w:rFonts w:ascii="Garamond" w:hAnsi="Garamond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a sajtó képviselői számára: </w:t>
      </w:r>
      <w:hyperlink r:id="rId11" w:history="1">
        <w:r>
          <w:rPr>
            <w:rStyle w:val="Hiperhivatkozs"/>
            <w:rFonts w:ascii="Garamond" w:hAnsi="Garamond" w:cs="Times New Roman"/>
            <w:sz w:val="28"/>
            <w:szCs w:val="28"/>
            <w:bdr w:val="none" w:sz="0" w:space="0" w:color="auto" w:frame="1"/>
            <w:shd w:val="clear" w:color="auto" w:fill="FFFFFF"/>
          </w:rPr>
          <w:t>press@oszk.hu</w:t>
        </w:r>
      </w:hyperlink>
      <w:r>
        <w:rPr>
          <w:rFonts w:ascii="Garamond" w:hAnsi="Garamond"/>
        </w:rPr>
        <w:t>.</w:t>
      </w:r>
    </w:p>
    <w:sectPr w:rsidR="00FB5A2E" w:rsidRPr="00D659A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41A" w:rsidRDefault="0009241A" w:rsidP="00361F0F">
      <w:pPr>
        <w:spacing w:after="0" w:line="240" w:lineRule="auto"/>
      </w:pPr>
      <w:r>
        <w:separator/>
      </w:r>
    </w:p>
  </w:endnote>
  <w:endnote w:type="continuationSeparator" w:id="0">
    <w:p w:rsidR="0009241A" w:rsidRDefault="0009241A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:rsidR="00361F0F" w:rsidRPr="00410E1A" w:rsidRDefault="000D39E0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41A" w:rsidRDefault="0009241A" w:rsidP="00361F0F">
      <w:pPr>
        <w:spacing w:after="0" w:line="240" w:lineRule="auto"/>
      </w:pPr>
      <w:r>
        <w:separator/>
      </w:r>
    </w:p>
  </w:footnote>
  <w:footnote w:type="continuationSeparator" w:id="0">
    <w:p w:rsidR="0009241A" w:rsidRDefault="0009241A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9241A"/>
    <w:rsid w:val="000D001A"/>
    <w:rsid w:val="000D39E0"/>
    <w:rsid w:val="0021056A"/>
    <w:rsid w:val="00354385"/>
    <w:rsid w:val="00361F0F"/>
    <w:rsid w:val="003A1EBD"/>
    <w:rsid w:val="003D33A3"/>
    <w:rsid w:val="00402501"/>
    <w:rsid w:val="00410E1A"/>
    <w:rsid w:val="004315AD"/>
    <w:rsid w:val="00462D98"/>
    <w:rsid w:val="00495A02"/>
    <w:rsid w:val="005E5753"/>
    <w:rsid w:val="005F2157"/>
    <w:rsid w:val="005F5B48"/>
    <w:rsid w:val="007D5316"/>
    <w:rsid w:val="0081158E"/>
    <w:rsid w:val="008E6601"/>
    <w:rsid w:val="0095517C"/>
    <w:rsid w:val="009C6754"/>
    <w:rsid w:val="00A56353"/>
    <w:rsid w:val="00B42769"/>
    <w:rsid w:val="00B5283D"/>
    <w:rsid w:val="00BA418E"/>
    <w:rsid w:val="00BE5D4B"/>
    <w:rsid w:val="00C864FB"/>
    <w:rsid w:val="00CC0D4E"/>
    <w:rsid w:val="00D40677"/>
    <w:rsid w:val="00D659A7"/>
    <w:rsid w:val="00DD5BCC"/>
    <w:rsid w:val="00E453D7"/>
    <w:rsid w:val="00EA484B"/>
    <w:rsid w:val="00ED1C48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28371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l"/>
    <w:rsid w:val="003D33A3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dabrosz.oszk.hu/terkeptar/5205/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foldabrosz.oszk.hu/terkeptar/2368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ldabrosz.oszk.hu/terkeptar/5943/" TargetMode="External"/><Relationship Id="rId11" Type="http://schemas.openxmlformats.org/officeDocument/2006/relationships/hyperlink" Target="mailto:press@oszk.h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foldabrosz.oszk.hu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ldabrosz.oszk.hu/terkeptar/6658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3476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2</cp:revision>
  <cp:lastPrinted>2019-10-09T10:09:00Z</cp:lastPrinted>
  <dcterms:created xsi:type="dcterms:W3CDTF">2020-08-26T06:39:00Z</dcterms:created>
  <dcterms:modified xsi:type="dcterms:W3CDTF">2020-08-26T06:39:00Z</dcterms:modified>
</cp:coreProperties>
</file>