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5AED" w14:textId="77777777" w:rsidR="0026636C" w:rsidRDefault="0026636C" w:rsidP="006712F1">
      <w:pPr>
        <w:pStyle w:val="NormlWeb"/>
        <w:spacing w:before="0" w:beforeAutospacing="0" w:after="0" w:afterAutospacing="0"/>
        <w:jc w:val="center"/>
        <w:rPr>
          <w:rStyle w:val="Kiemels2"/>
          <w:sz w:val="28"/>
        </w:rPr>
      </w:pPr>
    </w:p>
    <w:p w14:paraId="1318E148" w14:textId="77777777" w:rsidR="004227F2" w:rsidRDefault="004227F2" w:rsidP="004227F2">
      <w:pPr>
        <w:pStyle w:val="NormlWeb"/>
        <w:spacing w:before="0" w:beforeAutospacing="0" w:after="0" w:afterAutospacing="0"/>
        <w:jc w:val="center"/>
        <w:rPr>
          <w:rStyle w:val="Kiemels2"/>
          <w:rFonts w:ascii="Garamond" w:hAnsi="Garamond"/>
        </w:rPr>
      </w:pPr>
    </w:p>
    <w:p w14:paraId="2B7D3A02" w14:textId="34EC746C" w:rsidR="00A6388D" w:rsidRPr="004227F2" w:rsidRDefault="00C33680" w:rsidP="004227F2">
      <w:pPr>
        <w:pStyle w:val="NormlWeb"/>
        <w:spacing w:before="0" w:beforeAutospacing="0" w:after="0" w:afterAutospacing="0"/>
        <w:jc w:val="center"/>
        <w:rPr>
          <w:rStyle w:val="Kiemels2"/>
          <w:rFonts w:ascii="Garamond" w:hAnsi="Garamond"/>
        </w:rPr>
      </w:pPr>
      <w:r>
        <w:rPr>
          <w:rStyle w:val="Kiemels2"/>
          <w:rFonts w:ascii="Garamond" w:hAnsi="Garamond"/>
        </w:rPr>
        <w:t>Rendkívüli</w:t>
      </w:r>
      <w:r w:rsidR="00145A94">
        <w:rPr>
          <w:rStyle w:val="Kiemels2"/>
          <w:rFonts w:ascii="Garamond" w:hAnsi="Garamond"/>
        </w:rPr>
        <w:t xml:space="preserve"> értékű földgömbadománnyal gazdagodott az OSZK gyűjteménye</w:t>
      </w:r>
    </w:p>
    <w:p w14:paraId="055C6D40" w14:textId="77777777" w:rsidR="006712F1" w:rsidRPr="004227F2" w:rsidRDefault="006712F1" w:rsidP="004227F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7E27248F" w14:textId="40DC5351" w:rsidR="0098176B" w:rsidRPr="00D21CB5" w:rsidRDefault="00A6388D" w:rsidP="004227F2">
      <w:pPr>
        <w:pStyle w:val="NormlWeb"/>
        <w:spacing w:before="0" w:beforeAutospacing="0" w:after="0" w:afterAutospacing="0"/>
        <w:jc w:val="both"/>
        <w:rPr>
          <w:rFonts w:ascii="Garamond" w:hAnsi="Garamond"/>
          <w:b/>
        </w:rPr>
      </w:pPr>
      <w:r w:rsidRPr="00D21CB5">
        <w:rPr>
          <w:rFonts w:ascii="Garamond" w:hAnsi="Garamond"/>
          <w:b/>
        </w:rPr>
        <w:t xml:space="preserve">2026. február 17-én </w:t>
      </w:r>
      <w:r w:rsidR="007F2A22" w:rsidRPr="00D21CB5">
        <w:rPr>
          <w:rFonts w:ascii="Garamond" w:hAnsi="Garamond"/>
          <w:b/>
        </w:rPr>
        <w:t xml:space="preserve">egy magángyűjtő ajándékaként </w:t>
      </w:r>
      <w:r w:rsidR="00297E67" w:rsidRPr="00D21CB5">
        <w:rPr>
          <w:rFonts w:ascii="Garamond" w:hAnsi="Garamond"/>
          <w:b/>
        </w:rPr>
        <w:t>huszonegy</w:t>
      </w:r>
      <w:r w:rsidR="0098176B" w:rsidRPr="00D21CB5">
        <w:rPr>
          <w:rFonts w:ascii="Garamond" w:hAnsi="Garamond"/>
          <w:b/>
        </w:rPr>
        <w:t xml:space="preserve"> muzeális értékű </w:t>
      </w:r>
      <w:r w:rsidRPr="00D21CB5">
        <w:rPr>
          <w:rFonts w:ascii="Garamond" w:hAnsi="Garamond"/>
          <w:b/>
        </w:rPr>
        <w:t>földgömb került a</w:t>
      </w:r>
      <w:r w:rsidR="00365D64" w:rsidRPr="00D21CB5">
        <w:rPr>
          <w:rFonts w:ascii="Garamond" w:hAnsi="Garamond"/>
          <w:b/>
        </w:rPr>
        <w:t>z Országos Széchényi Könyvtár (OSZK)</w:t>
      </w:r>
      <w:r w:rsidRPr="00D21CB5">
        <w:rPr>
          <w:rFonts w:ascii="Garamond" w:hAnsi="Garamond"/>
          <w:b/>
        </w:rPr>
        <w:t xml:space="preserve"> gyűjteményébe. </w:t>
      </w:r>
    </w:p>
    <w:p w14:paraId="7DCCA9F4" w14:textId="77777777" w:rsidR="006712F1" w:rsidRPr="00D21CB5" w:rsidRDefault="006712F1" w:rsidP="004227F2">
      <w:pPr>
        <w:pStyle w:val="NormlWeb"/>
        <w:spacing w:before="0" w:beforeAutospacing="0" w:after="0" w:afterAutospacing="0"/>
        <w:jc w:val="both"/>
        <w:rPr>
          <w:rFonts w:ascii="Garamond" w:hAnsi="Garamond"/>
          <w:b/>
        </w:rPr>
      </w:pPr>
    </w:p>
    <w:p w14:paraId="331168E1" w14:textId="77777777" w:rsidR="00E26198" w:rsidRPr="00D21CB5" w:rsidRDefault="00C65BF8" w:rsidP="001B44B5">
      <w:pPr>
        <w:jc w:val="both"/>
        <w:rPr>
          <w:rFonts w:ascii="Garamond" w:eastAsia="Calibri" w:hAnsi="Garamond"/>
          <w:color w:val="000000" w:themeColor="text1"/>
          <w:sz w:val="24"/>
          <w:szCs w:val="24"/>
        </w:rPr>
      </w:pPr>
      <w:r w:rsidRPr="00D21CB5">
        <w:rPr>
          <w:rFonts w:ascii="Garamond" w:eastAsia="Calibri" w:hAnsi="Garamond"/>
          <w:color w:val="000000" w:themeColor="text1"/>
          <w:sz w:val="24"/>
          <w:szCs w:val="24"/>
        </w:rPr>
        <w:t>A</w:t>
      </w:r>
      <w:r w:rsidR="00200DCE" w:rsidRPr="00D21CB5">
        <w:rPr>
          <w:rFonts w:ascii="Garamond" w:eastAsia="Calibri" w:hAnsi="Garamond"/>
          <w:color w:val="000000" w:themeColor="text1"/>
          <w:sz w:val="24"/>
          <w:szCs w:val="24"/>
        </w:rPr>
        <w:t xml:space="preserve"> </w:t>
      </w:r>
      <w:proofErr w:type="spellStart"/>
      <w:r w:rsidR="00CB67BD" w:rsidRPr="00D21CB5">
        <w:rPr>
          <w:rFonts w:ascii="Garamond" w:eastAsia="Calibri" w:hAnsi="Garamond"/>
          <w:color w:val="000000" w:themeColor="text1"/>
          <w:sz w:val="24"/>
          <w:szCs w:val="24"/>
        </w:rPr>
        <w:t>hungarik</w:t>
      </w:r>
      <w:r w:rsidR="00E66A95" w:rsidRPr="00D21CB5">
        <w:rPr>
          <w:rFonts w:ascii="Garamond" w:eastAsia="Calibri" w:hAnsi="Garamond"/>
          <w:color w:val="000000" w:themeColor="text1"/>
          <w:sz w:val="24"/>
          <w:szCs w:val="24"/>
        </w:rPr>
        <w:t>ának</w:t>
      </w:r>
      <w:proofErr w:type="spellEnd"/>
      <w:r w:rsidR="00E66A95" w:rsidRPr="00D21CB5">
        <w:rPr>
          <w:rFonts w:ascii="Garamond" w:eastAsia="Calibri" w:hAnsi="Garamond"/>
          <w:color w:val="000000" w:themeColor="text1"/>
          <w:sz w:val="24"/>
          <w:szCs w:val="24"/>
        </w:rPr>
        <w:t xml:space="preserve"> minősülő</w:t>
      </w:r>
      <w:r w:rsidR="00CB67BD" w:rsidRPr="00D21CB5">
        <w:rPr>
          <w:rFonts w:ascii="Garamond" w:eastAsia="Calibri" w:hAnsi="Garamond"/>
          <w:color w:val="000000" w:themeColor="text1"/>
          <w:sz w:val="24"/>
          <w:szCs w:val="24"/>
        </w:rPr>
        <w:t xml:space="preserve"> (tehát </w:t>
      </w:r>
      <w:r w:rsidR="00200DCE" w:rsidRPr="00D21CB5">
        <w:rPr>
          <w:rFonts w:ascii="Garamond" w:eastAsia="Calibri" w:hAnsi="Garamond"/>
          <w:color w:val="000000" w:themeColor="text1"/>
          <w:sz w:val="24"/>
          <w:szCs w:val="24"/>
        </w:rPr>
        <w:t>magyar nyelvű, Magyarországon kiadott vagy magyar közreműködő által készített</w:t>
      </w:r>
      <w:r w:rsidR="00CB67BD" w:rsidRPr="00D21CB5">
        <w:rPr>
          <w:rFonts w:ascii="Garamond" w:eastAsia="Calibri" w:hAnsi="Garamond"/>
          <w:color w:val="000000" w:themeColor="text1"/>
          <w:sz w:val="24"/>
          <w:szCs w:val="24"/>
        </w:rPr>
        <w:t>)</w:t>
      </w:r>
      <w:r w:rsidRPr="00D21CB5">
        <w:rPr>
          <w:rFonts w:ascii="Garamond" w:eastAsia="Calibri" w:hAnsi="Garamond"/>
          <w:color w:val="000000" w:themeColor="text1"/>
          <w:sz w:val="24"/>
          <w:szCs w:val="24"/>
        </w:rPr>
        <w:t xml:space="preserve"> föld- és éggömbök a térképekhez és az atlaszokhoz hasonlóan az OSZK gyűjtőkörébe tartoznak. A kollekció eddig </w:t>
      </w:r>
      <w:r w:rsidR="00AC0FC8" w:rsidRPr="00D21CB5">
        <w:rPr>
          <w:rFonts w:ascii="Garamond" w:eastAsia="Calibri" w:hAnsi="Garamond"/>
          <w:color w:val="000000" w:themeColor="text1"/>
          <w:sz w:val="24"/>
          <w:szCs w:val="24"/>
        </w:rPr>
        <w:t>kilenc</w:t>
      </w:r>
      <w:r w:rsidR="007242D3" w:rsidRPr="00D21CB5">
        <w:rPr>
          <w:rFonts w:ascii="Garamond" w:eastAsia="Calibri" w:hAnsi="Garamond"/>
          <w:color w:val="000000" w:themeColor="text1"/>
          <w:sz w:val="24"/>
          <w:szCs w:val="24"/>
        </w:rPr>
        <w:t>venkét</w:t>
      </w:r>
      <w:r w:rsidR="005819DB" w:rsidRPr="00D21CB5">
        <w:rPr>
          <w:rFonts w:ascii="Garamond" w:eastAsia="Calibri" w:hAnsi="Garamond"/>
          <w:color w:val="000000" w:themeColor="text1"/>
          <w:sz w:val="24"/>
          <w:szCs w:val="24"/>
        </w:rPr>
        <w:t>, a XVI</w:t>
      </w:r>
      <w:r w:rsidR="00A02007" w:rsidRPr="00D21CB5">
        <w:rPr>
          <w:rFonts w:ascii="Garamond" w:eastAsia="Calibri" w:hAnsi="Garamond"/>
          <w:color w:val="000000" w:themeColor="text1"/>
          <w:sz w:val="24"/>
          <w:szCs w:val="24"/>
        </w:rPr>
        <w:t xml:space="preserve">I. század közepétől napjainkig </w:t>
      </w:r>
      <w:r w:rsidR="00851E8B" w:rsidRPr="00D21CB5">
        <w:rPr>
          <w:rFonts w:ascii="Garamond" w:eastAsia="Calibri" w:hAnsi="Garamond"/>
          <w:color w:val="000000" w:themeColor="text1"/>
          <w:sz w:val="24"/>
          <w:szCs w:val="24"/>
        </w:rPr>
        <w:t>megjelent glóbuszból állt</w:t>
      </w:r>
      <w:r w:rsidR="00010609" w:rsidRPr="00D21CB5">
        <w:rPr>
          <w:rFonts w:ascii="Garamond" w:eastAsia="Calibri" w:hAnsi="Garamond"/>
          <w:color w:val="000000" w:themeColor="text1"/>
          <w:sz w:val="24"/>
          <w:szCs w:val="24"/>
        </w:rPr>
        <w:t>, az ajándék</w:t>
      </w:r>
      <w:r w:rsidR="0074701A" w:rsidRPr="00D21CB5">
        <w:rPr>
          <w:rFonts w:ascii="Garamond" w:eastAsia="Calibri" w:hAnsi="Garamond"/>
          <w:color w:val="000000" w:themeColor="text1"/>
          <w:sz w:val="24"/>
          <w:szCs w:val="24"/>
        </w:rPr>
        <w:t xml:space="preserve"> révén tehát közel negyedével nőtt az állomány.</w:t>
      </w:r>
    </w:p>
    <w:p w14:paraId="5744715C" w14:textId="77777777" w:rsidR="00E26198" w:rsidRPr="00D21CB5" w:rsidRDefault="00E26198" w:rsidP="001B44B5">
      <w:pPr>
        <w:jc w:val="both"/>
        <w:rPr>
          <w:rFonts w:ascii="Garamond" w:eastAsia="Calibri" w:hAnsi="Garamond"/>
          <w:color w:val="000000" w:themeColor="text1"/>
          <w:sz w:val="24"/>
          <w:szCs w:val="24"/>
        </w:rPr>
      </w:pPr>
    </w:p>
    <w:p w14:paraId="5EDACF2C" w14:textId="320C3F08" w:rsidR="0098176B" w:rsidRPr="00D21CB5" w:rsidRDefault="0098176B" w:rsidP="001B44B5">
      <w:pPr>
        <w:jc w:val="both"/>
        <w:rPr>
          <w:rFonts w:ascii="Garamond" w:hAnsi="Garamond"/>
          <w:sz w:val="24"/>
          <w:szCs w:val="24"/>
        </w:rPr>
      </w:pPr>
      <w:r w:rsidRPr="00D21CB5">
        <w:rPr>
          <w:rFonts w:ascii="Garamond" w:hAnsi="Garamond"/>
          <w:sz w:val="24"/>
          <w:szCs w:val="24"/>
        </w:rPr>
        <w:t xml:space="preserve">Az </w:t>
      </w:r>
      <w:r w:rsidR="008230F9" w:rsidRPr="00D21CB5">
        <w:rPr>
          <w:rFonts w:ascii="Garamond" w:hAnsi="Garamond"/>
          <w:sz w:val="24"/>
          <w:szCs w:val="24"/>
        </w:rPr>
        <w:t xml:space="preserve">összesen tizenegymillió forint értékű </w:t>
      </w:r>
      <w:r w:rsidR="0004543A" w:rsidRPr="00D21CB5">
        <w:rPr>
          <w:rFonts w:ascii="Garamond" w:hAnsi="Garamond"/>
          <w:sz w:val="24"/>
          <w:szCs w:val="24"/>
        </w:rPr>
        <w:t xml:space="preserve">adomány </w:t>
      </w:r>
      <w:r w:rsidR="00A6388D" w:rsidRPr="00D21CB5">
        <w:rPr>
          <w:rFonts w:ascii="Garamond" w:hAnsi="Garamond"/>
          <w:sz w:val="24"/>
          <w:szCs w:val="24"/>
        </w:rPr>
        <w:t>tudomány- és kartográfiatörténeti szempontból is kiemelkedő jelentőséggel bír</w:t>
      </w:r>
      <w:r w:rsidR="00385496" w:rsidRPr="00D21CB5">
        <w:rPr>
          <w:rFonts w:ascii="Garamond" w:hAnsi="Garamond"/>
          <w:sz w:val="24"/>
          <w:szCs w:val="24"/>
        </w:rPr>
        <w:t xml:space="preserve">, hiszen </w:t>
      </w:r>
      <w:r w:rsidR="00766A3D" w:rsidRPr="00D21CB5">
        <w:rPr>
          <w:rFonts w:ascii="Garamond" w:hAnsi="Garamond" w:cs="Times New Roman"/>
          <w:sz w:val="24"/>
          <w:szCs w:val="24"/>
        </w:rPr>
        <w:t xml:space="preserve">a magyar földgömbtörténet </w:t>
      </w:r>
      <w:r w:rsidR="006E0619" w:rsidRPr="00D21CB5">
        <w:rPr>
          <w:rFonts w:ascii="Garamond" w:hAnsi="Garamond" w:cs="Times New Roman"/>
          <w:sz w:val="24"/>
          <w:szCs w:val="24"/>
        </w:rPr>
        <w:t>száz évébe enged</w:t>
      </w:r>
      <w:r w:rsidR="00766A3D" w:rsidRPr="00D21CB5">
        <w:rPr>
          <w:rFonts w:ascii="Garamond" w:hAnsi="Garamond" w:cs="Times New Roman"/>
          <w:sz w:val="24"/>
          <w:szCs w:val="24"/>
        </w:rPr>
        <w:t xml:space="preserve"> bepillantást</w:t>
      </w:r>
      <w:r w:rsidR="00F904AD" w:rsidRPr="00D21CB5">
        <w:rPr>
          <w:rFonts w:ascii="Garamond" w:hAnsi="Garamond" w:cs="Times New Roman"/>
          <w:sz w:val="24"/>
          <w:szCs w:val="24"/>
        </w:rPr>
        <w:t xml:space="preserve">: a </w:t>
      </w:r>
      <w:proofErr w:type="spellStart"/>
      <w:r w:rsidR="00A6388D" w:rsidRPr="00D21CB5">
        <w:rPr>
          <w:rFonts w:ascii="Garamond" w:hAnsi="Garamond"/>
          <w:sz w:val="24"/>
          <w:szCs w:val="24"/>
        </w:rPr>
        <w:t>legrégebbi</w:t>
      </w:r>
      <w:proofErr w:type="spellEnd"/>
      <w:r w:rsidR="00297E67" w:rsidRPr="00D21CB5">
        <w:rPr>
          <w:rFonts w:ascii="Garamond" w:hAnsi="Garamond"/>
          <w:sz w:val="24"/>
          <w:szCs w:val="24"/>
        </w:rPr>
        <w:t xml:space="preserve"> darab az 1870-es</w:t>
      </w:r>
      <w:r w:rsidR="006E0619" w:rsidRPr="00D21CB5">
        <w:rPr>
          <w:rFonts w:ascii="Garamond" w:hAnsi="Garamond"/>
          <w:sz w:val="24"/>
          <w:szCs w:val="24"/>
        </w:rPr>
        <w:t xml:space="preserve">, </w:t>
      </w:r>
      <w:r w:rsidR="002B21F1" w:rsidRPr="00D21CB5">
        <w:rPr>
          <w:rFonts w:ascii="Garamond" w:hAnsi="Garamond"/>
          <w:sz w:val="24"/>
          <w:szCs w:val="24"/>
        </w:rPr>
        <w:t xml:space="preserve">a legújabb </w:t>
      </w:r>
      <w:r w:rsidR="006E0619" w:rsidRPr="00D21CB5">
        <w:rPr>
          <w:rFonts w:ascii="Garamond" w:hAnsi="Garamond"/>
          <w:sz w:val="24"/>
          <w:szCs w:val="24"/>
        </w:rPr>
        <w:t xml:space="preserve">az 1970-es években </w:t>
      </w:r>
      <w:r w:rsidR="00297E67" w:rsidRPr="00D21CB5">
        <w:rPr>
          <w:rFonts w:ascii="Garamond" w:hAnsi="Garamond"/>
          <w:sz w:val="24"/>
          <w:szCs w:val="24"/>
        </w:rPr>
        <w:t>készült</w:t>
      </w:r>
      <w:r w:rsidRPr="00D21CB5">
        <w:rPr>
          <w:rFonts w:ascii="Garamond" w:hAnsi="Garamond"/>
          <w:sz w:val="24"/>
          <w:szCs w:val="24"/>
        </w:rPr>
        <w:t xml:space="preserve">. </w:t>
      </w:r>
      <w:r w:rsidR="00E26198" w:rsidRPr="00D21CB5">
        <w:rPr>
          <w:rFonts w:ascii="Garamond" w:hAnsi="Garamond"/>
          <w:sz w:val="24"/>
          <w:szCs w:val="24"/>
        </w:rPr>
        <w:t>A földgömbök nem csupán koruk miatt figyelemre méltók, hanem kiv</w:t>
      </w:r>
      <w:bookmarkStart w:id="0" w:name="_GoBack"/>
      <w:bookmarkEnd w:id="0"/>
      <w:r w:rsidR="00E26198" w:rsidRPr="00D21CB5">
        <w:rPr>
          <w:rFonts w:ascii="Garamond" w:hAnsi="Garamond"/>
          <w:sz w:val="24"/>
          <w:szCs w:val="24"/>
        </w:rPr>
        <w:t>itelük sokfélesége miatt is. Az ajándékba adott darabok között megtalálhatók hagyományos kivitelű</w:t>
      </w:r>
      <w:r w:rsidR="00B428A3" w:rsidRPr="00D21CB5">
        <w:rPr>
          <w:rFonts w:ascii="Garamond" w:hAnsi="Garamond"/>
          <w:sz w:val="24"/>
          <w:szCs w:val="24"/>
        </w:rPr>
        <w:t>, b</w:t>
      </w:r>
      <w:r w:rsidR="00E26198" w:rsidRPr="00D21CB5">
        <w:rPr>
          <w:rFonts w:ascii="Garamond" w:hAnsi="Garamond"/>
          <w:sz w:val="24"/>
          <w:szCs w:val="24"/>
        </w:rPr>
        <w:t>elülről megvilágítható és üvegből készült példányok</w:t>
      </w:r>
      <w:r w:rsidR="00B428A3" w:rsidRPr="00D21CB5">
        <w:rPr>
          <w:rFonts w:ascii="Garamond" w:hAnsi="Garamond"/>
          <w:sz w:val="24"/>
          <w:szCs w:val="24"/>
        </w:rPr>
        <w:t xml:space="preserve"> is</w:t>
      </w:r>
      <w:r w:rsidR="00E26198" w:rsidRPr="00D21CB5">
        <w:rPr>
          <w:rFonts w:ascii="Garamond" w:hAnsi="Garamond"/>
          <w:sz w:val="24"/>
          <w:szCs w:val="24"/>
        </w:rPr>
        <w:t>.</w:t>
      </w:r>
    </w:p>
    <w:p w14:paraId="77131F3E" w14:textId="77777777" w:rsidR="006712F1" w:rsidRPr="00D21CB5" w:rsidRDefault="006712F1" w:rsidP="004227F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113D1EB6" w14:textId="76183F86" w:rsidR="00F302BF" w:rsidRPr="00D21CB5" w:rsidRDefault="00F302BF" w:rsidP="004227F2">
      <w:pPr>
        <w:jc w:val="both"/>
        <w:rPr>
          <w:rFonts w:ascii="Garamond" w:hAnsi="Garamond" w:cs="Times New Roman"/>
          <w:sz w:val="24"/>
          <w:szCs w:val="24"/>
        </w:rPr>
      </w:pPr>
      <w:r w:rsidRPr="00D21CB5">
        <w:rPr>
          <w:rFonts w:ascii="Garamond" w:hAnsi="Garamond" w:cs="Times New Roman"/>
          <w:sz w:val="24"/>
          <w:szCs w:val="24"/>
        </w:rPr>
        <w:t xml:space="preserve">A </w:t>
      </w:r>
      <w:r w:rsidR="00E95067" w:rsidRPr="00D21CB5">
        <w:rPr>
          <w:rFonts w:ascii="Garamond" w:hAnsi="Garamond" w:cs="Times New Roman"/>
          <w:sz w:val="24"/>
          <w:szCs w:val="24"/>
        </w:rPr>
        <w:t>XIX</w:t>
      </w:r>
      <w:r w:rsidRPr="00D21CB5">
        <w:rPr>
          <w:rFonts w:ascii="Garamond" w:hAnsi="Garamond" w:cs="Times New Roman"/>
          <w:sz w:val="24"/>
          <w:szCs w:val="24"/>
        </w:rPr>
        <w:t xml:space="preserve">. század közepétől külföldi cégek gömbjeinek magyar névrajzzal ellátott változataival látták el az iskolákat. Erre példa a prágai </w:t>
      </w:r>
      <w:proofErr w:type="spellStart"/>
      <w:r w:rsidRPr="00D21CB5">
        <w:rPr>
          <w:rFonts w:ascii="Garamond" w:hAnsi="Garamond" w:cs="Times New Roman"/>
          <w:sz w:val="24"/>
          <w:szCs w:val="24"/>
        </w:rPr>
        <w:t>Felkl</w:t>
      </w:r>
      <w:proofErr w:type="spellEnd"/>
      <w:r w:rsidRPr="00D21CB5">
        <w:rPr>
          <w:rFonts w:ascii="Garamond" w:hAnsi="Garamond" w:cs="Times New Roman"/>
          <w:sz w:val="24"/>
          <w:szCs w:val="24"/>
        </w:rPr>
        <w:t xml:space="preserve"> cég 1885</w:t>
      </w:r>
      <w:r w:rsidR="00F85C54" w:rsidRPr="00D21CB5">
        <w:rPr>
          <w:rFonts w:ascii="Garamond" w:hAnsi="Garamond" w:cs="Times New Roman"/>
          <w:sz w:val="24"/>
          <w:szCs w:val="24"/>
        </w:rPr>
        <w:t xml:space="preserve"> és </w:t>
      </w:r>
      <w:r w:rsidRPr="00D21CB5">
        <w:rPr>
          <w:rFonts w:ascii="Garamond" w:hAnsi="Garamond" w:cs="Times New Roman"/>
          <w:sz w:val="24"/>
          <w:szCs w:val="24"/>
        </w:rPr>
        <w:t>1889 között kiadott</w:t>
      </w:r>
      <w:r w:rsidR="00E95067" w:rsidRPr="00D21CB5">
        <w:rPr>
          <w:rFonts w:ascii="Garamond" w:hAnsi="Garamond" w:cs="Times New Roman"/>
          <w:sz w:val="24"/>
          <w:szCs w:val="24"/>
        </w:rPr>
        <w:t>,</w:t>
      </w:r>
      <w:r w:rsidRPr="00D21CB5">
        <w:rPr>
          <w:rFonts w:ascii="Garamond" w:hAnsi="Garamond" w:cs="Times New Roman"/>
          <w:sz w:val="24"/>
          <w:szCs w:val="24"/>
        </w:rPr>
        <w:t xml:space="preserve"> 22 </w:t>
      </w:r>
      <w:r w:rsidR="00E95067" w:rsidRPr="00D21CB5">
        <w:rPr>
          <w:rFonts w:ascii="Garamond" w:hAnsi="Garamond" w:cs="Times New Roman"/>
          <w:sz w:val="24"/>
          <w:szCs w:val="24"/>
        </w:rPr>
        <w:t xml:space="preserve">centiméter </w:t>
      </w:r>
      <w:r w:rsidRPr="00D21CB5">
        <w:rPr>
          <w:rFonts w:ascii="Garamond" w:hAnsi="Garamond" w:cs="Times New Roman"/>
          <w:sz w:val="24"/>
          <w:szCs w:val="24"/>
        </w:rPr>
        <w:t xml:space="preserve">átmérőjű földgömbje, </w:t>
      </w:r>
      <w:r w:rsidR="00F85C54" w:rsidRPr="00D21CB5">
        <w:rPr>
          <w:rFonts w:ascii="Garamond" w:hAnsi="Garamond" w:cs="Times New Roman"/>
          <w:sz w:val="24"/>
          <w:szCs w:val="24"/>
        </w:rPr>
        <w:t>a</w:t>
      </w:r>
      <w:r w:rsidRPr="00D21CB5">
        <w:rPr>
          <w:rFonts w:ascii="Garamond" w:hAnsi="Garamond" w:cs="Times New Roman"/>
          <w:sz w:val="24"/>
          <w:szCs w:val="24"/>
        </w:rPr>
        <w:t xml:space="preserve">melyet </w:t>
      </w:r>
      <w:proofErr w:type="spellStart"/>
      <w:r w:rsidRPr="00D21CB5">
        <w:rPr>
          <w:rFonts w:ascii="Garamond" w:hAnsi="Garamond" w:cs="Times New Roman"/>
          <w:sz w:val="24"/>
          <w:szCs w:val="24"/>
        </w:rPr>
        <w:t>Gönczy</w:t>
      </w:r>
      <w:proofErr w:type="spellEnd"/>
      <w:r w:rsidRPr="00D21CB5">
        <w:rPr>
          <w:rFonts w:ascii="Garamond" w:hAnsi="Garamond" w:cs="Times New Roman"/>
          <w:sz w:val="24"/>
          <w:szCs w:val="24"/>
        </w:rPr>
        <w:t xml:space="preserve"> Pál</w:t>
      </w:r>
      <w:r w:rsidR="00AB1CA8" w:rsidRPr="00D21CB5">
        <w:rPr>
          <w:rFonts w:ascii="Garamond" w:hAnsi="Garamond" w:cs="Times New Roman"/>
          <w:sz w:val="24"/>
          <w:szCs w:val="24"/>
        </w:rPr>
        <w:t xml:space="preserve"> (1817–1892)</w:t>
      </w:r>
      <w:r w:rsidR="004A0044" w:rsidRPr="00D21CB5">
        <w:rPr>
          <w:rFonts w:ascii="Garamond" w:hAnsi="Garamond" w:cs="Times New Roman"/>
          <w:sz w:val="24"/>
          <w:szCs w:val="24"/>
        </w:rPr>
        <w:t xml:space="preserve"> pedagógus, akadémikus</w:t>
      </w:r>
      <w:r w:rsidR="0021497E" w:rsidRPr="00D21CB5">
        <w:rPr>
          <w:rFonts w:ascii="Garamond" w:hAnsi="Garamond" w:cs="Times New Roman"/>
          <w:sz w:val="24"/>
          <w:szCs w:val="24"/>
        </w:rPr>
        <w:t>, Trefort Ágoston államtitkára</w:t>
      </w:r>
      <w:r w:rsidRPr="00D21CB5">
        <w:rPr>
          <w:rFonts w:ascii="Garamond" w:hAnsi="Garamond" w:cs="Times New Roman"/>
          <w:sz w:val="24"/>
          <w:szCs w:val="24"/>
        </w:rPr>
        <w:t xml:space="preserve"> szerkesztett.</w:t>
      </w:r>
    </w:p>
    <w:p w14:paraId="39EAA4FF" w14:textId="77777777" w:rsidR="00D33E8C" w:rsidRPr="00D21CB5" w:rsidRDefault="00D33E8C" w:rsidP="004227F2">
      <w:pPr>
        <w:jc w:val="both"/>
        <w:rPr>
          <w:rFonts w:ascii="Garamond" w:hAnsi="Garamond" w:cs="Times New Roman"/>
          <w:sz w:val="24"/>
          <w:szCs w:val="24"/>
        </w:rPr>
      </w:pPr>
    </w:p>
    <w:p w14:paraId="70CFF206" w14:textId="4571094D" w:rsidR="00F302BF" w:rsidRPr="00D21CB5" w:rsidRDefault="00F302BF" w:rsidP="004227F2">
      <w:pPr>
        <w:jc w:val="both"/>
        <w:rPr>
          <w:rFonts w:ascii="Garamond" w:hAnsi="Garamond" w:cs="Times New Roman"/>
          <w:sz w:val="24"/>
          <w:szCs w:val="24"/>
        </w:rPr>
      </w:pPr>
      <w:r w:rsidRPr="00D21CB5">
        <w:rPr>
          <w:rFonts w:ascii="Garamond" w:hAnsi="Garamond" w:cs="Times New Roman"/>
          <w:sz w:val="24"/>
          <w:szCs w:val="24"/>
        </w:rPr>
        <w:t xml:space="preserve">Az első magyar térképészvállalat, a Kogutowicz Manó </w:t>
      </w:r>
      <w:r w:rsidR="006576D0" w:rsidRPr="00D21CB5">
        <w:rPr>
          <w:rFonts w:ascii="Garamond" w:hAnsi="Garamond" w:cs="Times New Roman"/>
          <w:sz w:val="24"/>
          <w:szCs w:val="24"/>
        </w:rPr>
        <w:t xml:space="preserve">(1851–1908) </w:t>
      </w:r>
      <w:r w:rsidRPr="00D21CB5">
        <w:rPr>
          <w:rFonts w:ascii="Garamond" w:hAnsi="Garamond" w:cs="Times New Roman"/>
          <w:sz w:val="24"/>
          <w:szCs w:val="24"/>
        </w:rPr>
        <w:t xml:space="preserve">által alapított Magyar Földrajzi Intézet 1897-ben adta ki első földgömbjeit. A 25 </w:t>
      </w:r>
      <w:r w:rsidR="00E95067" w:rsidRPr="00D21CB5">
        <w:rPr>
          <w:rFonts w:ascii="Garamond" w:hAnsi="Garamond" w:cs="Times New Roman"/>
          <w:sz w:val="24"/>
          <w:szCs w:val="24"/>
        </w:rPr>
        <w:t xml:space="preserve">centiméter </w:t>
      </w:r>
      <w:r w:rsidRPr="00D21CB5">
        <w:rPr>
          <w:rFonts w:ascii="Garamond" w:hAnsi="Garamond" w:cs="Times New Roman"/>
          <w:sz w:val="24"/>
          <w:szCs w:val="24"/>
        </w:rPr>
        <w:t xml:space="preserve">átmérőjű földgömbből ez idáig csak egy későbbi kiadás volt megtalálható </w:t>
      </w:r>
      <w:r w:rsidR="00D33E8C" w:rsidRPr="00D21CB5">
        <w:rPr>
          <w:rFonts w:ascii="Garamond" w:hAnsi="Garamond" w:cs="Times New Roman"/>
          <w:sz w:val="24"/>
          <w:szCs w:val="24"/>
        </w:rPr>
        <w:t xml:space="preserve">a nemzeti </w:t>
      </w:r>
      <w:r w:rsidRPr="00D21CB5">
        <w:rPr>
          <w:rFonts w:ascii="Garamond" w:hAnsi="Garamond" w:cs="Times New Roman"/>
          <w:sz w:val="24"/>
          <w:szCs w:val="24"/>
        </w:rPr>
        <w:t>könyvtárban.</w:t>
      </w:r>
    </w:p>
    <w:p w14:paraId="5E3D8835" w14:textId="77777777" w:rsidR="00D33E8C" w:rsidRPr="00D21CB5" w:rsidRDefault="00D33E8C" w:rsidP="004227F2">
      <w:pPr>
        <w:jc w:val="both"/>
        <w:rPr>
          <w:rFonts w:ascii="Garamond" w:hAnsi="Garamond" w:cs="Times New Roman"/>
          <w:sz w:val="24"/>
          <w:szCs w:val="24"/>
        </w:rPr>
      </w:pPr>
    </w:p>
    <w:p w14:paraId="7484BC13" w14:textId="2FCB1E71" w:rsidR="00F302BF" w:rsidRPr="00D21CB5" w:rsidRDefault="00F302BF" w:rsidP="004227F2">
      <w:pPr>
        <w:jc w:val="both"/>
        <w:rPr>
          <w:rFonts w:ascii="Garamond" w:hAnsi="Garamond" w:cs="Times New Roman"/>
          <w:sz w:val="24"/>
          <w:szCs w:val="24"/>
        </w:rPr>
      </w:pPr>
      <w:r w:rsidRPr="00D21CB5">
        <w:rPr>
          <w:rFonts w:ascii="Garamond" w:hAnsi="Garamond" w:cs="Times New Roman"/>
          <w:sz w:val="24"/>
          <w:szCs w:val="24"/>
        </w:rPr>
        <w:t>A magyar földgömbkészítés aranykora a két világháború köz</w:t>
      </w:r>
      <w:r w:rsidR="006576D0" w:rsidRPr="00D21CB5">
        <w:rPr>
          <w:rFonts w:ascii="Garamond" w:hAnsi="Garamond" w:cs="Times New Roman"/>
          <w:sz w:val="24"/>
          <w:szCs w:val="24"/>
        </w:rPr>
        <w:t>é esett</w:t>
      </w:r>
      <w:r w:rsidRPr="00D21CB5">
        <w:rPr>
          <w:rFonts w:ascii="Garamond" w:hAnsi="Garamond" w:cs="Times New Roman"/>
          <w:sz w:val="24"/>
          <w:szCs w:val="24"/>
        </w:rPr>
        <w:t>. Ebből az időszakból nyolc földgömbbel</w:t>
      </w:r>
      <w:r w:rsidR="00891AF0" w:rsidRPr="00D21CB5">
        <w:rPr>
          <w:rFonts w:ascii="Garamond" w:hAnsi="Garamond" w:cs="Times New Roman"/>
          <w:sz w:val="24"/>
          <w:szCs w:val="24"/>
        </w:rPr>
        <w:t>, köztük a Westend Világítástechnikai Vállalat által forgalmazott világítós változattal</w:t>
      </w:r>
      <w:r w:rsidRPr="00D21CB5">
        <w:rPr>
          <w:rFonts w:ascii="Garamond" w:hAnsi="Garamond" w:cs="Times New Roman"/>
          <w:sz w:val="24"/>
          <w:szCs w:val="24"/>
        </w:rPr>
        <w:t xml:space="preserve"> gyarapodott</w:t>
      </w:r>
      <w:r w:rsidR="00D33E8C" w:rsidRPr="00D21CB5">
        <w:rPr>
          <w:rFonts w:ascii="Garamond" w:hAnsi="Garamond" w:cs="Times New Roman"/>
          <w:sz w:val="24"/>
          <w:szCs w:val="24"/>
        </w:rPr>
        <w:t xml:space="preserve"> az OSZK állománya</w:t>
      </w:r>
      <w:r w:rsidRPr="00D21CB5">
        <w:rPr>
          <w:rFonts w:ascii="Garamond" w:hAnsi="Garamond" w:cs="Times New Roman"/>
          <w:sz w:val="24"/>
          <w:szCs w:val="24"/>
        </w:rPr>
        <w:t>.</w:t>
      </w:r>
    </w:p>
    <w:p w14:paraId="4EC12750" w14:textId="77777777" w:rsidR="00891AF0" w:rsidRPr="00D21CB5" w:rsidRDefault="00891AF0" w:rsidP="004227F2">
      <w:pPr>
        <w:jc w:val="both"/>
        <w:rPr>
          <w:rFonts w:ascii="Garamond" w:hAnsi="Garamond" w:cs="Times New Roman"/>
          <w:sz w:val="24"/>
          <w:szCs w:val="24"/>
        </w:rPr>
      </w:pPr>
    </w:p>
    <w:p w14:paraId="23301453" w14:textId="3382B0E1" w:rsidR="00F302BF" w:rsidRPr="00D21CB5" w:rsidRDefault="00F302BF" w:rsidP="004227F2">
      <w:pPr>
        <w:jc w:val="both"/>
        <w:rPr>
          <w:rFonts w:ascii="Garamond" w:hAnsi="Garamond" w:cs="Times New Roman"/>
          <w:sz w:val="24"/>
          <w:szCs w:val="24"/>
        </w:rPr>
      </w:pPr>
      <w:r w:rsidRPr="00D21CB5">
        <w:rPr>
          <w:rFonts w:ascii="Garamond" w:hAnsi="Garamond" w:cs="Times New Roman"/>
          <w:sz w:val="24"/>
          <w:szCs w:val="24"/>
        </w:rPr>
        <w:t xml:space="preserve">A Kartográfiai Vállalat által kiadott gömbök közül kiemelendő az első teljesen műanyagból készült földgömb, amely magyar nyelven forgalomba került. </w:t>
      </w:r>
      <w:r w:rsidR="00E2088F" w:rsidRPr="00D21CB5">
        <w:rPr>
          <w:rFonts w:ascii="Garamond" w:hAnsi="Garamond" w:cs="Times New Roman"/>
          <w:sz w:val="24"/>
          <w:szCs w:val="24"/>
        </w:rPr>
        <w:t>Ez</w:t>
      </w:r>
      <w:r w:rsidR="00BC60E6" w:rsidRPr="00D21CB5">
        <w:rPr>
          <w:rFonts w:ascii="Garamond" w:hAnsi="Garamond" w:cs="Times New Roman"/>
          <w:sz w:val="24"/>
          <w:szCs w:val="24"/>
        </w:rPr>
        <w:t>t</w:t>
      </w:r>
      <w:r w:rsidR="00E2088F" w:rsidRPr="00D21CB5">
        <w:rPr>
          <w:rFonts w:ascii="Garamond" w:hAnsi="Garamond" w:cs="Times New Roman"/>
          <w:sz w:val="24"/>
          <w:szCs w:val="24"/>
        </w:rPr>
        <w:t xml:space="preserve"> a</w:t>
      </w:r>
      <w:r w:rsidRPr="00D21CB5">
        <w:rPr>
          <w:rFonts w:ascii="Garamond" w:hAnsi="Garamond" w:cs="Times New Roman"/>
          <w:sz w:val="24"/>
          <w:szCs w:val="24"/>
        </w:rPr>
        <w:t xml:space="preserve"> Hermann </w:t>
      </w:r>
      <w:proofErr w:type="spellStart"/>
      <w:r w:rsidRPr="00D21CB5">
        <w:rPr>
          <w:rFonts w:ascii="Garamond" w:hAnsi="Garamond" w:cs="Times New Roman"/>
          <w:sz w:val="24"/>
          <w:szCs w:val="24"/>
        </w:rPr>
        <w:t>Haack</w:t>
      </w:r>
      <w:proofErr w:type="spellEnd"/>
      <w:r w:rsidRPr="00D21CB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21CB5">
        <w:rPr>
          <w:rFonts w:ascii="Garamond" w:hAnsi="Garamond" w:cs="Times New Roman"/>
          <w:sz w:val="24"/>
          <w:szCs w:val="24"/>
        </w:rPr>
        <w:t>Verlag</w:t>
      </w:r>
      <w:proofErr w:type="spellEnd"/>
      <w:r w:rsidRPr="00D21CB5">
        <w:rPr>
          <w:rFonts w:ascii="Garamond" w:hAnsi="Garamond" w:cs="Times New Roman"/>
          <w:sz w:val="24"/>
          <w:szCs w:val="24"/>
        </w:rPr>
        <w:t xml:space="preserve"> </w:t>
      </w:r>
      <w:r w:rsidR="00E2088F" w:rsidRPr="00D21CB5">
        <w:rPr>
          <w:rFonts w:ascii="Garamond" w:hAnsi="Garamond" w:cs="Times New Roman"/>
          <w:sz w:val="24"/>
          <w:szCs w:val="24"/>
        </w:rPr>
        <w:t xml:space="preserve">gothai </w:t>
      </w:r>
      <w:r w:rsidR="001B44B5" w:rsidRPr="00D21CB5">
        <w:rPr>
          <w:rFonts w:ascii="Garamond" w:hAnsi="Garamond" w:cs="Times New Roman"/>
          <w:sz w:val="24"/>
          <w:szCs w:val="24"/>
        </w:rPr>
        <w:t xml:space="preserve">műhelyében </w:t>
      </w:r>
      <w:r w:rsidR="00BC60E6" w:rsidRPr="00D21CB5">
        <w:rPr>
          <w:rFonts w:ascii="Garamond" w:hAnsi="Garamond" w:cs="Times New Roman"/>
          <w:sz w:val="24"/>
          <w:szCs w:val="24"/>
        </w:rPr>
        <w:t xml:space="preserve">gyártották </w:t>
      </w:r>
      <w:r w:rsidRPr="00D21CB5">
        <w:rPr>
          <w:rFonts w:ascii="Garamond" w:hAnsi="Garamond" w:cs="Times New Roman"/>
          <w:sz w:val="24"/>
          <w:szCs w:val="24"/>
        </w:rPr>
        <w:t>1979-ben.</w:t>
      </w:r>
    </w:p>
    <w:p w14:paraId="4735E7D0" w14:textId="77777777" w:rsidR="006712F1" w:rsidRPr="00D21CB5" w:rsidRDefault="006712F1" w:rsidP="004227F2">
      <w:pPr>
        <w:jc w:val="both"/>
        <w:rPr>
          <w:rFonts w:ascii="Garamond" w:hAnsi="Garamond" w:cs="Times New Roman"/>
          <w:sz w:val="24"/>
          <w:szCs w:val="24"/>
        </w:rPr>
      </w:pPr>
    </w:p>
    <w:p w14:paraId="339BC4E6" w14:textId="0E80F5CA" w:rsidR="3A79C25A" w:rsidRPr="00D21CB5" w:rsidRDefault="002E1C5A" w:rsidP="001B44B5">
      <w:pPr>
        <w:pStyle w:val="NormlWeb"/>
        <w:spacing w:before="0" w:beforeAutospacing="0" w:after="0" w:afterAutospacing="0"/>
        <w:jc w:val="both"/>
        <w:rPr>
          <w:rFonts w:ascii="Garamond" w:eastAsia="Calibri" w:hAnsi="Garamond"/>
        </w:rPr>
      </w:pPr>
      <w:r w:rsidRPr="00D21CB5">
        <w:rPr>
          <w:rFonts w:ascii="Garamond" w:hAnsi="Garamond"/>
        </w:rPr>
        <w:t xml:space="preserve">Az </w:t>
      </w:r>
      <w:r w:rsidR="00B428A3" w:rsidRPr="00D21CB5">
        <w:rPr>
          <w:rFonts w:ascii="Garamond" w:hAnsi="Garamond"/>
        </w:rPr>
        <w:t xml:space="preserve">adomány </w:t>
      </w:r>
      <w:r w:rsidRPr="00D21CB5">
        <w:rPr>
          <w:rFonts w:ascii="Garamond" w:hAnsi="Garamond"/>
        </w:rPr>
        <w:t>átadás-átvétel</w:t>
      </w:r>
      <w:r w:rsidR="00F1422F" w:rsidRPr="00D21CB5">
        <w:rPr>
          <w:rFonts w:ascii="Garamond" w:hAnsi="Garamond"/>
        </w:rPr>
        <w:t>e</w:t>
      </w:r>
      <w:r w:rsidRPr="00D21CB5">
        <w:rPr>
          <w:rFonts w:ascii="Garamond" w:hAnsi="Garamond"/>
        </w:rPr>
        <w:t xml:space="preserve"> az OSZK </w:t>
      </w:r>
      <w:r w:rsidR="00402E34" w:rsidRPr="00D21CB5">
        <w:rPr>
          <w:rFonts w:ascii="Garamond" w:hAnsi="Garamond"/>
        </w:rPr>
        <w:t>restaurátor</w:t>
      </w:r>
      <w:r w:rsidR="00F1422F" w:rsidRPr="00D21CB5">
        <w:rPr>
          <w:rFonts w:ascii="Garamond" w:hAnsi="Garamond"/>
        </w:rPr>
        <w:t xml:space="preserve"> </w:t>
      </w:r>
      <w:r w:rsidRPr="00D21CB5">
        <w:rPr>
          <w:rFonts w:ascii="Garamond" w:hAnsi="Garamond"/>
        </w:rPr>
        <w:t>szakembereinek közreműködésével történt, akik az érzékeny glóbuszokat a megfelelő módon csomagolták a szállításhoz.</w:t>
      </w:r>
    </w:p>
    <w:p w14:paraId="35C452D4" w14:textId="77777777" w:rsidR="00682833" w:rsidRPr="00D21CB5" w:rsidRDefault="00682833">
      <w:pPr>
        <w:rPr>
          <w:rFonts w:ascii="Garamond" w:eastAsia="Calibri" w:hAnsi="Garamond"/>
          <w:color w:val="000000" w:themeColor="text1"/>
          <w:sz w:val="24"/>
          <w:szCs w:val="24"/>
        </w:rPr>
      </w:pPr>
    </w:p>
    <w:p w14:paraId="13FD5063" w14:textId="1C2A6BAA" w:rsidR="00866242" w:rsidRPr="00D21CB5" w:rsidRDefault="006712F1" w:rsidP="001B44B5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D21CB5">
        <w:rPr>
          <w:rFonts w:ascii="Garamond" w:hAnsi="Garamond"/>
        </w:rPr>
        <w:t xml:space="preserve">További információ a sajtó képviselői számára: </w:t>
      </w:r>
      <w:hyperlink r:id="rId10" w:history="1">
        <w:r w:rsidRPr="00D21CB5">
          <w:rPr>
            <w:rStyle w:val="Hiperhivatkozs"/>
            <w:rFonts w:ascii="Garamond" w:hAnsi="Garamond"/>
          </w:rPr>
          <w:t>oszkpress@oszk.hu</w:t>
        </w:r>
      </w:hyperlink>
      <w:r w:rsidRPr="00D21CB5">
        <w:rPr>
          <w:rFonts w:ascii="Garamond" w:hAnsi="Garamond"/>
        </w:rPr>
        <w:t>.</w:t>
      </w:r>
    </w:p>
    <w:sectPr w:rsidR="00866242" w:rsidRPr="00D21CB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67A3" w14:textId="77777777" w:rsidR="00B93851" w:rsidRDefault="00B93851" w:rsidP="00FD66ED">
      <w:r>
        <w:separator/>
      </w:r>
    </w:p>
  </w:endnote>
  <w:endnote w:type="continuationSeparator" w:id="0">
    <w:p w14:paraId="62B9896F" w14:textId="77777777" w:rsidR="00B93851" w:rsidRDefault="00B93851" w:rsidP="00F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7D9D7" w14:textId="77777777" w:rsidR="0026636C" w:rsidRDefault="0026636C" w:rsidP="0026636C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7C1CBEC8" w14:textId="77777777" w:rsidR="0026636C" w:rsidRDefault="0026636C" w:rsidP="0026636C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02B53CBB" w14:textId="17E4FE24" w:rsidR="006712F1" w:rsidRDefault="0026636C" w:rsidP="0026636C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B1466" w14:textId="77777777" w:rsidR="00B93851" w:rsidRDefault="00B93851" w:rsidP="00FD66ED">
      <w:r>
        <w:separator/>
      </w:r>
    </w:p>
  </w:footnote>
  <w:footnote w:type="continuationSeparator" w:id="0">
    <w:p w14:paraId="7E87EE7A" w14:textId="77777777" w:rsidR="00B93851" w:rsidRDefault="00B93851" w:rsidP="00FD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3E7ED" w14:textId="10AF801E" w:rsidR="0026636C" w:rsidRDefault="0026636C" w:rsidP="0026636C">
    <w:pPr>
      <w:pStyle w:val="lfej"/>
      <w:jc w:val="center"/>
    </w:pPr>
    <w:r>
      <w:rPr>
        <w:noProof/>
      </w:rPr>
      <w:drawing>
        <wp:inline distT="0" distB="0" distL="0" distR="0" wp14:anchorId="06D1F7A2" wp14:editId="4015BF85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8D"/>
    <w:rsid w:val="00010609"/>
    <w:rsid w:val="0004543A"/>
    <w:rsid w:val="00140A2E"/>
    <w:rsid w:val="00145A94"/>
    <w:rsid w:val="001B44B5"/>
    <w:rsid w:val="00200DCE"/>
    <w:rsid w:val="0021497E"/>
    <w:rsid w:val="0026636C"/>
    <w:rsid w:val="00290041"/>
    <w:rsid w:val="00291AFD"/>
    <w:rsid w:val="00297E67"/>
    <w:rsid w:val="002B21F1"/>
    <w:rsid w:val="002E1C5A"/>
    <w:rsid w:val="00312D91"/>
    <w:rsid w:val="00365D64"/>
    <w:rsid w:val="00385496"/>
    <w:rsid w:val="00402E34"/>
    <w:rsid w:val="004227F2"/>
    <w:rsid w:val="00494F5A"/>
    <w:rsid w:val="004A0044"/>
    <w:rsid w:val="004D067D"/>
    <w:rsid w:val="005819DB"/>
    <w:rsid w:val="00611BF9"/>
    <w:rsid w:val="006576D0"/>
    <w:rsid w:val="006712F1"/>
    <w:rsid w:val="00682833"/>
    <w:rsid w:val="006D5BE5"/>
    <w:rsid w:val="006E0619"/>
    <w:rsid w:val="007242D3"/>
    <w:rsid w:val="0074701A"/>
    <w:rsid w:val="0076506F"/>
    <w:rsid w:val="00766A3D"/>
    <w:rsid w:val="007A517C"/>
    <w:rsid w:val="007F2A22"/>
    <w:rsid w:val="00806C25"/>
    <w:rsid w:val="00814CBD"/>
    <w:rsid w:val="008230F9"/>
    <w:rsid w:val="00851E8B"/>
    <w:rsid w:val="00866242"/>
    <w:rsid w:val="00891AF0"/>
    <w:rsid w:val="00906923"/>
    <w:rsid w:val="00921290"/>
    <w:rsid w:val="0098176B"/>
    <w:rsid w:val="00A02007"/>
    <w:rsid w:val="00A6388D"/>
    <w:rsid w:val="00A659FD"/>
    <w:rsid w:val="00AB1CA8"/>
    <w:rsid w:val="00AC0FC8"/>
    <w:rsid w:val="00B428A3"/>
    <w:rsid w:val="00B93851"/>
    <w:rsid w:val="00BC60E6"/>
    <w:rsid w:val="00BE66F2"/>
    <w:rsid w:val="00BE7D15"/>
    <w:rsid w:val="00C00F48"/>
    <w:rsid w:val="00C33680"/>
    <w:rsid w:val="00C34EB4"/>
    <w:rsid w:val="00C473BF"/>
    <w:rsid w:val="00C65BF8"/>
    <w:rsid w:val="00CB67BD"/>
    <w:rsid w:val="00CC5E67"/>
    <w:rsid w:val="00D21CB5"/>
    <w:rsid w:val="00D33E8C"/>
    <w:rsid w:val="00E2088F"/>
    <w:rsid w:val="00E26198"/>
    <w:rsid w:val="00E66A95"/>
    <w:rsid w:val="00E95067"/>
    <w:rsid w:val="00EB084A"/>
    <w:rsid w:val="00EC0F10"/>
    <w:rsid w:val="00EC7A88"/>
    <w:rsid w:val="00F1422F"/>
    <w:rsid w:val="00F302BF"/>
    <w:rsid w:val="00F85C54"/>
    <w:rsid w:val="00F904AD"/>
    <w:rsid w:val="00FD66ED"/>
    <w:rsid w:val="00FF10C9"/>
    <w:rsid w:val="1CA269F5"/>
    <w:rsid w:val="3A79C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B8FA8"/>
  <w15:chartTrackingRefBased/>
  <w15:docId w15:val="{704B93A9-6B9D-47AF-A9BD-700F4AD7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388D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elementtoproof">
    <w:name w:val="x_elementtoproof"/>
    <w:basedOn w:val="Bekezdsalapbettpusa"/>
    <w:rsid w:val="00A6388D"/>
  </w:style>
  <w:style w:type="character" w:styleId="Kiemels">
    <w:name w:val="Emphasis"/>
    <w:basedOn w:val="Bekezdsalapbettpusa"/>
    <w:uiPriority w:val="20"/>
    <w:qFormat/>
    <w:rsid w:val="00A6388D"/>
    <w:rPr>
      <w:i/>
      <w:iCs/>
    </w:rPr>
  </w:style>
  <w:style w:type="paragraph" w:styleId="NormlWeb">
    <w:name w:val="Normal (Web)"/>
    <w:basedOn w:val="Norml"/>
    <w:uiPriority w:val="99"/>
    <w:unhideWhenUsed/>
    <w:rsid w:val="00A638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6388D"/>
    <w:rPr>
      <w:b/>
      <w:bCs/>
    </w:rPr>
  </w:style>
  <w:style w:type="character" w:customStyle="1" w:styleId="whitespace-normal">
    <w:name w:val="whitespace-normal"/>
    <w:basedOn w:val="Bekezdsalapbettpusa"/>
    <w:rsid w:val="00A6388D"/>
  </w:style>
  <w:style w:type="character" w:styleId="Jegyzethivatkozs">
    <w:name w:val="annotation reference"/>
    <w:basedOn w:val="Bekezdsalapbettpusa"/>
    <w:uiPriority w:val="99"/>
    <w:semiHidden/>
    <w:unhideWhenUsed/>
    <w:rsid w:val="00EC0F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F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F10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F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F10"/>
    <w:rPr>
      <w:rFonts w:ascii="Calibri" w:hAnsi="Calibri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7E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7E6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D66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66ED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FD66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66ED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unhideWhenUsed/>
    <w:rsid w:val="006712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12F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B08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szkpress@oszk.h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02D1-A63D-4B85-9954-8DBF887BECB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93b5c331-b593-45c8-bc88-1fbe7339d1d1"/>
    <ds:schemaRef ds:uri="http://www.w3.org/XML/1998/namespace"/>
    <ds:schemaRef ds:uri="http://schemas.microsoft.com/office/infopath/2007/PartnerControls"/>
    <ds:schemaRef ds:uri="6e005a41-a88f-4441-9026-a30c18d93dfc"/>
  </ds:schemaRefs>
</ds:datastoreItem>
</file>

<file path=customXml/itemProps2.xml><?xml version="1.0" encoding="utf-8"?>
<ds:datastoreItem xmlns:ds="http://schemas.openxmlformats.org/officeDocument/2006/customXml" ds:itemID="{D41FAF83-662D-4013-B92B-704FBBAB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CBB7-6DCA-46A3-A583-AA19B1BE3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F422F-1060-4D46-9062-542AC659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Ujhelyy Attila</cp:lastModifiedBy>
  <cp:revision>61</cp:revision>
  <dcterms:created xsi:type="dcterms:W3CDTF">2026-02-27T11:10:00Z</dcterms:created>
  <dcterms:modified xsi:type="dcterms:W3CDTF">2026-03-09T08:06:00Z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